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497FFC">
        <w:rPr>
          <w:b/>
          <w:noProof/>
          <w:sz w:val="20"/>
          <w:szCs w:val="20"/>
        </w:rPr>
        <w:t>7.12</w:t>
      </w:r>
    </w:p>
    <w:p w:rsidR="009C495A" w:rsidRDefault="009C495A" w:rsidP="001B2705">
      <w:pPr>
        <w:pStyle w:val="Default"/>
        <w:rPr>
          <w:b/>
          <w:noProof/>
          <w:sz w:val="20"/>
          <w:szCs w:val="20"/>
        </w:rPr>
      </w:pPr>
    </w:p>
    <w:p w:rsidR="00497FFC" w:rsidRPr="00497FFC" w:rsidRDefault="00497FFC" w:rsidP="00497FFC">
      <w:pPr>
        <w:spacing w:after="0" w:line="240" w:lineRule="auto"/>
        <w:rPr>
          <w:rFonts w:ascii="STIX" w:eastAsia="Times New Roman" w:hAnsi="STIX"/>
          <w:sz w:val="20"/>
          <w:szCs w:val="24"/>
        </w:rPr>
      </w:pPr>
      <w:r w:rsidRPr="00497FFC">
        <w:rPr>
          <w:rFonts w:ascii="STIX" w:eastAsia="Times New Roman" w:hAnsi="STIX"/>
          <w:sz w:val="20"/>
          <w:szCs w:val="24"/>
        </w:rPr>
        <w:t>A MATLAB session  provides a handy way to solve this problem</w:t>
      </w:r>
    </w:p>
    <w:p w:rsidR="00497FFC" w:rsidRPr="00497FFC" w:rsidRDefault="00497FFC" w:rsidP="00497FFC">
      <w:pPr>
        <w:spacing w:after="0" w:line="240" w:lineRule="auto"/>
        <w:rPr>
          <w:rFonts w:ascii="STIX" w:eastAsia="Times New Roman" w:hAnsi="STIX"/>
          <w:sz w:val="20"/>
          <w:szCs w:val="24"/>
        </w:rPr>
      </w:pP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&gt;&gt; i = [-2 -1 -0.5 0.5 1 2];</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&gt;&gt; V = [-637 -96.5 -20.5 20.5 96.5 637];</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&gt;&gt; p = polyfit(i,V,5)</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 xml:space="preserve">    </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p =</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 xml:space="preserve">    -0.0000    0.0000   74.0000   -0.0000   22.5000   0.0000</w:t>
      </w:r>
    </w:p>
    <w:p w:rsidR="00497FFC" w:rsidRPr="00497FFC" w:rsidRDefault="00497FFC" w:rsidP="00497FFC">
      <w:pPr>
        <w:spacing w:after="0" w:line="240" w:lineRule="auto"/>
        <w:rPr>
          <w:rFonts w:ascii="STIX" w:eastAsia="Times New Roman" w:hAnsi="STIX"/>
          <w:sz w:val="20"/>
          <w:szCs w:val="24"/>
        </w:rPr>
      </w:pPr>
      <w:r w:rsidRPr="00497FFC">
        <w:rPr>
          <w:rFonts w:ascii="STIX" w:eastAsia="Times New Roman" w:hAnsi="STIX"/>
          <w:sz w:val="20"/>
          <w:szCs w:val="24"/>
        </w:rPr>
        <w:t>The interpolating polynomial is therefore</w:t>
      </w:r>
    </w:p>
    <w:p w:rsidR="00497FFC" w:rsidRPr="00497FFC" w:rsidRDefault="00497FFC" w:rsidP="00497FFC">
      <w:pPr>
        <w:spacing w:after="0" w:line="240" w:lineRule="auto"/>
        <w:rPr>
          <w:rFonts w:ascii="STIX" w:eastAsia="Times New Roman" w:hAnsi="STIX"/>
          <w:sz w:val="20"/>
          <w:szCs w:val="24"/>
        </w:rPr>
      </w:pPr>
    </w:p>
    <w:p w:rsidR="00497FFC" w:rsidRPr="00497FFC" w:rsidRDefault="00497FFC" w:rsidP="00497FFC">
      <w:pPr>
        <w:spacing w:after="0" w:line="240" w:lineRule="auto"/>
        <w:rPr>
          <w:rFonts w:ascii="STIX" w:eastAsia="Times New Roman" w:hAnsi="STIX"/>
          <w:sz w:val="20"/>
          <w:szCs w:val="24"/>
        </w:rPr>
      </w:pPr>
      <w:r w:rsidRPr="00497FFC">
        <w:rPr>
          <w:rFonts w:ascii="STIX" w:eastAsia="Times New Roman" w:hAnsi="STIX" w:cs="STIX MathJax Main"/>
          <w:position w:val="-6"/>
          <w:szCs w:val="24"/>
        </w:rPr>
        <w:object w:dxaOrig="15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30" type="#_x0000_t75" style="width:78.75pt;height:17.25pt" o:ole="">
            <v:imagedata r:id="rId8" o:title=""/>
          </v:shape>
          <o:OLEObject Type="Embed" ProgID="Equation.DSMT4" ShapeID="_x0000_i15530" DrawAspect="Content" ObjectID="_1552473315" r:id="rId9"/>
        </w:object>
      </w:r>
    </w:p>
    <w:p w:rsidR="00497FFC" w:rsidRPr="00497FFC" w:rsidRDefault="00497FFC" w:rsidP="00497FFC">
      <w:pPr>
        <w:spacing w:after="0" w:line="240" w:lineRule="auto"/>
        <w:rPr>
          <w:rFonts w:ascii="STIX" w:eastAsia="Times New Roman" w:hAnsi="STIX"/>
          <w:sz w:val="20"/>
          <w:szCs w:val="24"/>
        </w:rPr>
      </w:pPr>
    </w:p>
    <w:p w:rsidR="00497FFC" w:rsidRPr="00497FFC" w:rsidRDefault="00497FFC" w:rsidP="00497FFC">
      <w:pPr>
        <w:spacing w:after="0" w:line="240" w:lineRule="auto"/>
        <w:rPr>
          <w:rFonts w:ascii="STIX" w:eastAsia="Times New Roman" w:hAnsi="STIX"/>
          <w:sz w:val="20"/>
          <w:szCs w:val="24"/>
        </w:rPr>
      </w:pPr>
      <w:r w:rsidRPr="00497FFC">
        <w:rPr>
          <w:rFonts w:ascii="STIX" w:eastAsia="Times New Roman" w:hAnsi="STIX"/>
          <w:sz w:val="20"/>
          <w:szCs w:val="24"/>
        </w:rPr>
        <w:t xml:space="preserve">The </w:t>
      </w:r>
      <w:r w:rsidRPr="00497FFC">
        <w:rPr>
          <w:rFonts w:ascii="Courier New" w:eastAsia="Times New Roman" w:hAnsi="Courier New" w:cs="Courier New"/>
          <w:sz w:val="18"/>
          <w:szCs w:val="24"/>
        </w:rPr>
        <w:t>polyval</w:t>
      </w:r>
      <w:r w:rsidRPr="00497FFC">
        <w:rPr>
          <w:rFonts w:ascii="STIX" w:eastAsia="Times New Roman" w:hAnsi="STIX"/>
          <w:sz w:val="20"/>
          <w:szCs w:val="24"/>
        </w:rPr>
        <w:t xml:space="preserve"> function can be used to determine the interpolation at </w:t>
      </w:r>
      <w:r w:rsidRPr="00497FFC">
        <w:rPr>
          <w:rFonts w:ascii="STIX" w:eastAsia="Times New Roman" w:hAnsi="STIX"/>
          <w:i/>
          <w:sz w:val="20"/>
          <w:szCs w:val="24"/>
        </w:rPr>
        <w:t>i</w:t>
      </w:r>
      <w:r w:rsidRPr="00497FFC">
        <w:rPr>
          <w:rFonts w:ascii="STIX" w:eastAsia="Times New Roman" w:hAnsi="STIX"/>
          <w:sz w:val="20"/>
          <w:szCs w:val="24"/>
        </w:rPr>
        <w:t xml:space="preserve"> </w:t>
      </w:r>
      <w:r w:rsidRPr="00497FFC">
        <w:rPr>
          <w:rFonts w:ascii="Courier New" w:eastAsia="Times New Roman" w:hAnsi="Courier New"/>
          <w:sz w:val="20"/>
          <w:szCs w:val="24"/>
        </w:rPr>
        <w:t>=</w:t>
      </w:r>
      <w:r w:rsidRPr="00497FFC">
        <w:rPr>
          <w:rFonts w:ascii="STIX" w:eastAsia="Times New Roman" w:hAnsi="STIX"/>
          <w:sz w:val="20"/>
          <w:szCs w:val="24"/>
        </w:rPr>
        <w:t xml:space="preserve"> 0.1,</w:t>
      </w:r>
    </w:p>
    <w:p w:rsidR="00497FFC" w:rsidRPr="00497FFC" w:rsidRDefault="00497FFC" w:rsidP="00497FFC">
      <w:pPr>
        <w:spacing w:after="0" w:line="240" w:lineRule="auto"/>
        <w:rPr>
          <w:rFonts w:ascii="Courier New" w:eastAsia="Times New Roman" w:hAnsi="Courier New" w:cs="Courier New"/>
          <w:sz w:val="18"/>
          <w:szCs w:val="24"/>
        </w:rPr>
      </w:pP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&gt;&gt; polyval(p,0.10)</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ans =</w:t>
      </w:r>
    </w:p>
    <w:p w:rsidR="00497FFC" w:rsidRPr="00497FFC" w:rsidRDefault="00497FFC" w:rsidP="00497FFC">
      <w:pPr>
        <w:spacing w:after="0" w:line="240" w:lineRule="auto"/>
        <w:rPr>
          <w:rFonts w:ascii="Courier New" w:eastAsia="Times New Roman" w:hAnsi="Courier New" w:cs="Courier New"/>
          <w:sz w:val="18"/>
          <w:szCs w:val="24"/>
        </w:rPr>
      </w:pPr>
      <w:r w:rsidRPr="00497FFC">
        <w:rPr>
          <w:rFonts w:ascii="Courier New" w:eastAsia="Times New Roman" w:hAnsi="Courier New" w:cs="Courier New"/>
          <w:sz w:val="18"/>
          <w:szCs w:val="24"/>
        </w:rPr>
        <w:t xml:space="preserve">    2.3240</w:t>
      </w:r>
    </w:p>
    <w:p w:rsidR="00583FF2" w:rsidRPr="00583FF2" w:rsidRDefault="00583FF2" w:rsidP="00497FFC">
      <w:pPr>
        <w:spacing w:after="0" w:line="240" w:lineRule="auto"/>
        <w:rPr>
          <w:rFonts w:ascii="STIX" w:eastAsia="Times New Roman" w:hAnsi="STIX"/>
          <w:sz w:val="20"/>
          <w:szCs w:val="24"/>
        </w:rPr>
      </w:pPr>
    </w:p>
    <w:sectPr w:rsidR="00583FF2" w:rsidRPr="00583FF2"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90640-A768-482D-AC46-B0ACE9DF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2017-03-31T16:14:00Z</dcterms:created>
  <dcterms:modified xsi:type="dcterms:W3CDTF">2017-03-31T16:14:00Z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