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E5140">
        <w:rPr>
          <w:b/>
          <w:noProof/>
          <w:sz w:val="20"/>
          <w:szCs w:val="20"/>
        </w:rPr>
        <w:t>7.15</w:t>
      </w:r>
    </w:p>
    <w:p w:rsidR="009C495A" w:rsidRDefault="009C495A" w:rsidP="001B2705">
      <w:pPr>
        <w:pStyle w:val="Default"/>
        <w:rPr>
          <w:b/>
          <w:noProof/>
          <w:sz w:val="20"/>
          <w:szCs w:val="20"/>
        </w:rPr>
      </w:pP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sz w:val="20"/>
          <w:szCs w:val="24"/>
        </w:rPr>
        <w:t xml:space="preserve">This problem is ideally suited for Newton interpolation. First, order the points so that they are as close to and as centered about the unknown as possible. </w:t>
      </w: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i/>
          <w:sz w:val="20"/>
          <w:szCs w:val="24"/>
        </w:rPr>
        <w:t>x</w:t>
      </w:r>
      <w:r w:rsidRPr="000E5140">
        <w:rPr>
          <w:rFonts w:ascii="STIX" w:eastAsia="Times New Roman" w:hAnsi="STIX"/>
          <w:sz w:val="20"/>
          <w:szCs w:val="24"/>
          <w:vertAlign w:val="subscript"/>
        </w:rPr>
        <w:t>0</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394 </w:t>
      </w:r>
      <w:r w:rsidRPr="000E5140">
        <w:rPr>
          <w:rFonts w:ascii="STIX" w:eastAsia="Times New Roman" w:hAnsi="STIX"/>
          <w:sz w:val="20"/>
          <w:szCs w:val="24"/>
        </w:rPr>
        <w:tab/>
      </w:r>
      <w:r w:rsidRPr="000E5140">
        <w:rPr>
          <w:rFonts w:ascii="STIX" w:eastAsia="Times New Roman" w:hAnsi="STIX"/>
          <w:i/>
          <w:sz w:val="20"/>
          <w:szCs w:val="24"/>
        </w:rPr>
        <w:t>f</w:t>
      </w:r>
      <w:r w:rsidRPr="000E5140">
        <w:rPr>
          <w:rFonts w:ascii="Courier New" w:eastAsia="Times New Roman" w:hAnsi="Courier New"/>
          <w:sz w:val="20"/>
          <w:szCs w:val="24"/>
        </w:rPr>
        <w:t>(</w:t>
      </w:r>
      <w:r w:rsidRPr="000E5140">
        <w:rPr>
          <w:rFonts w:ascii="STIX" w:eastAsia="Times New Roman" w:hAnsi="STIX"/>
          <w:i/>
          <w:sz w:val="20"/>
          <w:szCs w:val="24"/>
        </w:rPr>
        <w:t>x</w:t>
      </w:r>
      <w:r w:rsidRPr="000E5140">
        <w:rPr>
          <w:rFonts w:ascii="STIX" w:eastAsia="Times New Roman" w:hAnsi="STIX"/>
          <w:sz w:val="20"/>
          <w:szCs w:val="24"/>
          <w:vertAlign w:val="subscript"/>
        </w:rPr>
        <w:t>0</w:t>
      </w:r>
      <w:r w:rsidRPr="000E5140">
        <w:rPr>
          <w:rFonts w:ascii="Courier New" w:eastAsia="Times New Roman" w:hAnsi="Courier New"/>
          <w:sz w:val="20"/>
          <w:szCs w:val="24"/>
        </w:rPr>
        <w: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8.8428</w:t>
      </w: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i/>
          <w:sz w:val="20"/>
          <w:szCs w:val="24"/>
        </w:rPr>
        <w:t>x</w:t>
      </w:r>
      <w:r w:rsidRPr="000E5140">
        <w:rPr>
          <w:rFonts w:ascii="STIX" w:eastAsia="Times New Roman" w:hAnsi="STIX"/>
          <w:sz w:val="20"/>
          <w:szCs w:val="24"/>
          <w:vertAlign w:val="subscript"/>
        </w:rPr>
        <w:t>1</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406</w:t>
      </w:r>
      <w:r w:rsidRPr="000E5140">
        <w:rPr>
          <w:rFonts w:ascii="STIX" w:eastAsia="Times New Roman" w:hAnsi="STIX"/>
          <w:sz w:val="20"/>
          <w:szCs w:val="24"/>
        </w:rPr>
        <w:tab/>
        <w:t xml:space="preserve">              </w:t>
      </w:r>
      <w:r w:rsidRPr="000E5140">
        <w:rPr>
          <w:rFonts w:ascii="STIX" w:eastAsia="Times New Roman" w:hAnsi="STIX"/>
          <w:i/>
          <w:sz w:val="20"/>
          <w:szCs w:val="24"/>
        </w:rPr>
        <w:t>f</w:t>
      </w:r>
      <w:r w:rsidRPr="000E5140">
        <w:rPr>
          <w:rFonts w:ascii="Courier New" w:eastAsia="Times New Roman" w:hAnsi="Courier New"/>
          <w:sz w:val="20"/>
          <w:szCs w:val="24"/>
        </w:rPr>
        <w:t>(</w:t>
      </w:r>
      <w:r w:rsidRPr="000E5140">
        <w:rPr>
          <w:rFonts w:ascii="STIX" w:eastAsia="Times New Roman" w:hAnsi="STIX"/>
          <w:i/>
          <w:sz w:val="20"/>
          <w:szCs w:val="24"/>
        </w:rPr>
        <w:t>x</w:t>
      </w:r>
      <w:r w:rsidRPr="000E5140">
        <w:rPr>
          <w:rFonts w:ascii="STIX" w:eastAsia="Times New Roman" w:hAnsi="STIX"/>
          <w:sz w:val="20"/>
          <w:szCs w:val="24"/>
          <w:vertAlign w:val="subscript"/>
        </w:rPr>
        <w:t>1</w:t>
      </w:r>
      <w:r w:rsidRPr="000E5140">
        <w:rPr>
          <w:rFonts w:ascii="Courier New" w:eastAsia="Times New Roman" w:hAnsi="Courier New"/>
          <w:sz w:val="20"/>
          <w:szCs w:val="24"/>
        </w:rPr>
        <w: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9.7960</w:t>
      </w: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i/>
          <w:sz w:val="20"/>
          <w:szCs w:val="24"/>
        </w:rPr>
        <w:t>x</w:t>
      </w:r>
      <w:r w:rsidRPr="000E5140">
        <w:rPr>
          <w:rFonts w:ascii="STIX" w:eastAsia="Times New Roman" w:hAnsi="STIX"/>
          <w:sz w:val="20"/>
          <w:szCs w:val="24"/>
          <w:vertAlign w:val="subscript"/>
        </w:rPr>
        <w:t>2</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382 </w:t>
      </w:r>
      <w:r w:rsidRPr="000E5140">
        <w:rPr>
          <w:rFonts w:ascii="STIX" w:eastAsia="Times New Roman" w:hAnsi="STIX"/>
          <w:sz w:val="20"/>
          <w:szCs w:val="24"/>
        </w:rPr>
        <w:tab/>
      </w:r>
      <w:r w:rsidRPr="000E5140">
        <w:rPr>
          <w:rFonts w:ascii="STIX" w:eastAsia="Times New Roman" w:hAnsi="STIX"/>
          <w:i/>
          <w:sz w:val="20"/>
          <w:szCs w:val="24"/>
        </w:rPr>
        <w:t>f</w:t>
      </w:r>
      <w:r w:rsidRPr="000E5140">
        <w:rPr>
          <w:rFonts w:ascii="Courier New" w:eastAsia="Times New Roman" w:hAnsi="Courier New"/>
          <w:sz w:val="20"/>
          <w:szCs w:val="24"/>
        </w:rPr>
        <w:t>(</w:t>
      </w:r>
      <w:r w:rsidRPr="000E5140">
        <w:rPr>
          <w:rFonts w:ascii="STIX" w:eastAsia="Times New Roman" w:hAnsi="STIX"/>
          <w:i/>
          <w:sz w:val="20"/>
          <w:szCs w:val="24"/>
        </w:rPr>
        <w:t>x</w:t>
      </w:r>
      <w:r w:rsidRPr="000E5140">
        <w:rPr>
          <w:rFonts w:ascii="STIX" w:eastAsia="Times New Roman" w:hAnsi="STIX"/>
          <w:sz w:val="20"/>
          <w:szCs w:val="24"/>
          <w:vertAlign w:val="subscript"/>
        </w:rPr>
        <w:t>2</w:t>
      </w:r>
      <w:r w:rsidRPr="000E5140">
        <w:rPr>
          <w:rFonts w:ascii="Courier New" w:eastAsia="Times New Roman" w:hAnsi="Courier New"/>
          <w:sz w:val="20"/>
          <w:szCs w:val="24"/>
        </w:rPr>
        <w: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7.5838</w:t>
      </w: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i/>
          <w:sz w:val="20"/>
          <w:szCs w:val="24"/>
        </w:rPr>
        <w:t>x</w:t>
      </w:r>
      <w:r w:rsidRPr="000E5140">
        <w:rPr>
          <w:rFonts w:ascii="STIX" w:eastAsia="Times New Roman" w:hAnsi="STIX"/>
          <w:sz w:val="20"/>
          <w:szCs w:val="24"/>
          <w:vertAlign w:val="subscript"/>
        </w:rPr>
        <w:t>3</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418 </w:t>
      </w:r>
      <w:r w:rsidRPr="000E5140">
        <w:rPr>
          <w:rFonts w:ascii="STIX" w:eastAsia="Times New Roman" w:hAnsi="STIX"/>
          <w:sz w:val="20"/>
          <w:szCs w:val="24"/>
        </w:rPr>
        <w:tab/>
      </w:r>
      <w:r w:rsidRPr="000E5140">
        <w:rPr>
          <w:rFonts w:ascii="STIX" w:eastAsia="Times New Roman" w:hAnsi="STIX"/>
          <w:i/>
          <w:sz w:val="20"/>
          <w:szCs w:val="24"/>
        </w:rPr>
        <w:t>f</w:t>
      </w:r>
      <w:r w:rsidRPr="000E5140">
        <w:rPr>
          <w:rFonts w:ascii="Courier New" w:eastAsia="Times New Roman" w:hAnsi="Courier New"/>
          <w:sz w:val="20"/>
          <w:szCs w:val="24"/>
        </w:rPr>
        <w:t>(</w:t>
      </w:r>
      <w:r w:rsidRPr="000E5140">
        <w:rPr>
          <w:rFonts w:ascii="STIX" w:eastAsia="Times New Roman" w:hAnsi="STIX"/>
          <w:i/>
          <w:sz w:val="20"/>
          <w:szCs w:val="24"/>
        </w:rPr>
        <w:t>x</w:t>
      </w:r>
      <w:r w:rsidRPr="000E5140">
        <w:rPr>
          <w:rFonts w:ascii="STIX" w:eastAsia="Times New Roman" w:hAnsi="STIX"/>
          <w:sz w:val="20"/>
          <w:szCs w:val="24"/>
          <w:vertAlign w:val="subscript"/>
        </w:rPr>
        <w:t>3</w:t>
      </w:r>
      <w:r w:rsidRPr="000E5140">
        <w:rPr>
          <w:rFonts w:ascii="Courier New" w:eastAsia="Times New Roman" w:hAnsi="Courier New"/>
          <w:sz w:val="20"/>
          <w:szCs w:val="24"/>
        </w:rPr>
        <w: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10.5311</w:t>
      </w: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i/>
          <w:sz w:val="20"/>
          <w:szCs w:val="24"/>
        </w:rPr>
        <w:t>x</w:t>
      </w:r>
      <w:r w:rsidRPr="000E5140">
        <w:rPr>
          <w:rFonts w:ascii="STIX" w:eastAsia="Times New Roman" w:hAnsi="STIX"/>
          <w:sz w:val="20"/>
          <w:szCs w:val="24"/>
          <w:vertAlign w:val="subscript"/>
        </w:rPr>
        <w:t>4</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370 </w:t>
      </w:r>
      <w:r w:rsidRPr="000E5140">
        <w:rPr>
          <w:rFonts w:ascii="STIX" w:eastAsia="Times New Roman" w:hAnsi="STIX"/>
          <w:sz w:val="20"/>
          <w:szCs w:val="24"/>
        </w:rPr>
        <w:tab/>
      </w:r>
      <w:r w:rsidRPr="000E5140">
        <w:rPr>
          <w:rFonts w:ascii="STIX" w:eastAsia="Times New Roman" w:hAnsi="STIX"/>
          <w:i/>
          <w:sz w:val="20"/>
          <w:szCs w:val="24"/>
        </w:rPr>
        <w:t>f</w:t>
      </w:r>
      <w:r w:rsidRPr="000E5140">
        <w:rPr>
          <w:rFonts w:ascii="Courier New" w:eastAsia="Times New Roman" w:hAnsi="Courier New"/>
          <w:sz w:val="20"/>
          <w:szCs w:val="24"/>
        </w:rPr>
        <w:t>(</w:t>
      </w:r>
      <w:r w:rsidRPr="000E5140">
        <w:rPr>
          <w:rFonts w:ascii="STIX" w:eastAsia="Times New Roman" w:hAnsi="STIX"/>
          <w:i/>
          <w:sz w:val="20"/>
          <w:szCs w:val="24"/>
        </w:rPr>
        <w:t>x</w:t>
      </w:r>
      <w:r w:rsidRPr="000E5140">
        <w:rPr>
          <w:rFonts w:ascii="STIX" w:eastAsia="Times New Roman" w:hAnsi="STIX"/>
          <w:sz w:val="20"/>
          <w:szCs w:val="24"/>
          <w:vertAlign w:val="subscript"/>
        </w:rPr>
        <w:t>4</w:t>
      </w:r>
      <w:r w:rsidRPr="000E5140">
        <w:rPr>
          <w:rFonts w:ascii="Courier New" w:eastAsia="Times New Roman" w:hAnsi="Courier New"/>
          <w:sz w:val="20"/>
          <w:szCs w:val="24"/>
        </w:rPr>
        <w: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5.9313</w:t>
      </w:r>
    </w:p>
    <w:p w:rsidR="000E5140" w:rsidRPr="000E5140" w:rsidRDefault="000E5140" w:rsidP="000E5140">
      <w:pPr>
        <w:spacing w:after="0" w:line="240" w:lineRule="auto"/>
        <w:rPr>
          <w:rFonts w:ascii="STIX" w:eastAsia="Times New Roman" w:hAnsi="STIX"/>
          <w:sz w:val="20"/>
          <w:szCs w:val="24"/>
        </w:rPr>
      </w:pP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sz w:val="20"/>
          <w:szCs w:val="24"/>
        </w:rPr>
        <w:t xml:space="preserve">The results of applying Newton’s polynomial at </w:t>
      </w:r>
      <w:r w:rsidRPr="000E5140">
        <w:rPr>
          <w:rFonts w:ascii="STIX" w:eastAsia="Times New Roman" w:hAnsi="STIX"/>
          <w:i/>
          <w:sz w:val="20"/>
          <w:szCs w:val="24"/>
        </w:rPr>
        <w:t>T</w:t>
      </w:r>
      <w:r w:rsidRPr="000E5140">
        <w:rPr>
          <w:rFonts w:ascii="STIX" w:eastAsia="Times New Roman" w:hAnsi="STIX"/>
          <w:sz w:val="20"/>
          <w:szCs w:val="24"/>
        </w:rPr>
        <w:t xml:space="preserve"> </w:t>
      </w:r>
      <w:r w:rsidRPr="000E5140">
        <w:rPr>
          <w:rFonts w:ascii="Courier New" w:eastAsia="Times New Roman" w:hAnsi="Courier New"/>
          <w:sz w:val="20"/>
          <w:szCs w:val="24"/>
        </w:rPr>
        <w:t>=</w:t>
      </w:r>
      <w:r w:rsidRPr="000E5140">
        <w:rPr>
          <w:rFonts w:ascii="STIX" w:eastAsia="Times New Roman" w:hAnsi="STIX"/>
          <w:sz w:val="20"/>
          <w:szCs w:val="24"/>
        </w:rPr>
        <w:t xml:space="preserve"> 400 are</w:t>
      </w:r>
    </w:p>
    <w:p w:rsidR="000E5140" w:rsidRPr="000E5140" w:rsidRDefault="000E5140" w:rsidP="000E5140">
      <w:pPr>
        <w:spacing w:after="0" w:line="240" w:lineRule="auto"/>
        <w:rPr>
          <w:rFonts w:ascii="STIX" w:eastAsia="Times New Roman" w:hAnsi="STIX"/>
          <w:sz w:val="20"/>
          <w:szCs w:val="24"/>
        </w:rPr>
      </w:pPr>
    </w:p>
    <w:tbl>
      <w:tblPr>
        <w:tblW w:w="65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040"/>
        <w:gridCol w:w="1051"/>
        <w:gridCol w:w="1117"/>
        <w:gridCol w:w="1473"/>
        <w:gridCol w:w="905"/>
      </w:tblGrid>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i/>
                <w:sz w:val="18"/>
                <w:szCs w:val="18"/>
              </w:rPr>
              <w:t>T</w:t>
            </w:r>
            <w:r w:rsidRPr="000E5140">
              <w:rPr>
                <w:rFonts w:ascii="STIX" w:eastAsia="Times New Roman" w:hAnsi="STIX" w:cs="STIX MathJax Main"/>
                <w:b/>
                <w:sz w:val="18"/>
                <w:szCs w:val="18"/>
              </w:rPr>
              <w:t xml:space="preserve">, </w:t>
            </w:r>
            <w:r w:rsidRPr="000E5140">
              <w:rPr>
                <w:rFonts w:ascii="Courier New" w:eastAsia="Times New Roman" w:hAnsi="Courier New" w:cs="STIX MathJax Main"/>
                <w:b/>
                <w:sz w:val="18"/>
                <w:szCs w:val="18"/>
                <w:vertAlign w:val="superscript"/>
              </w:rPr>
              <w:t>o</w:t>
            </w:r>
            <w:r w:rsidRPr="000E5140">
              <w:rPr>
                <w:rFonts w:ascii="STIX" w:eastAsia="Times New Roman" w:hAnsi="STIX" w:cs="STIX MathJax Main"/>
                <w:b/>
                <w:sz w:val="18"/>
                <w:szCs w:val="18"/>
              </w:rPr>
              <w:t>C</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i/>
                <w:sz w:val="18"/>
                <w:szCs w:val="18"/>
              </w:rPr>
              <w:t>v</w:t>
            </w:r>
            <w:r w:rsidRPr="000E5140">
              <w:rPr>
                <w:rFonts w:ascii="STIX" w:eastAsia="Times New Roman" w:hAnsi="STIX" w:cs="STIX MathJax Main"/>
                <w:b/>
                <w:sz w:val="18"/>
                <w:szCs w:val="18"/>
              </w:rPr>
              <w:t>, L</w:t>
            </w:r>
            <w:r w:rsidRPr="000E5140">
              <w:rPr>
                <w:rFonts w:ascii="Courier New" w:eastAsia="Times New Roman" w:hAnsi="Courier New" w:cs="STIX MathJax Main"/>
                <w:b/>
                <w:sz w:val="18"/>
                <w:szCs w:val="18"/>
              </w:rPr>
              <w:t>/</w:t>
            </w:r>
            <w:r w:rsidRPr="000E5140">
              <w:rPr>
                <w:rFonts w:ascii="STIX" w:eastAsia="Times New Roman" w:hAnsi="STIX" w:cs="STIX MathJax Main"/>
                <w:b/>
                <w:sz w:val="18"/>
                <w:szCs w:val="18"/>
              </w:rPr>
              <w:t>kg</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First</w:t>
            </w: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Second</w:t>
            </w: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Third</w:t>
            </w: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Fourth</w:t>
            </w:r>
          </w:p>
        </w:tc>
      </w:tr>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394</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8.8428</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0.079433</w:t>
            </w: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Courier New" w:eastAsia="Times New Roman" w:hAnsi="Courier New" w:cs="STIX MathJax Main"/>
                <w:sz w:val="18"/>
                <w:szCs w:val="18"/>
              </w:rPr>
              <w:t>–</w:t>
            </w:r>
            <w:r w:rsidRPr="000E5140">
              <w:rPr>
                <w:rFonts w:ascii="STIX" w:eastAsia="Times New Roman" w:hAnsi="STIX" w:cs="STIX MathJax Main"/>
                <w:sz w:val="18"/>
                <w:szCs w:val="18"/>
              </w:rPr>
              <w:t>0.00106</w:t>
            </w: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8.45872</w:t>
            </w:r>
            <w:r w:rsidRPr="000E5140">
              <w:rPr>
                <w:rFonts w:ascii="Courier New" w:eastAsia="Times New Roman" w:hAnsi="Courier New" w:cs="STIX MathJax Main"/>
                <w:sz w:val="18"/>
                <w:szCs w:val="18"/>
              </w:rPr>
              <w:t>×10</w:t>
            </w:r>
            <w:r w:rsidRPr="000E5140">
              <w:rPr>
                <w:rFonts w:ascii="Courier New" w:eastAsia="Times New Roman" w:hAnsi="Courier New" w:cs="STIX MathJax Main"/>
                <w:sz w:val="18"/>
                <w:szCs w:val="18"/>
                <w:vertAlign w:val="superscript"/>
              </w:rPr>
              <w:t>–6</w:t>
            </w: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w:t>
            </w:r>
          </w:p>
        </w:tc>
      </w:tr>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406</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9.7960</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0.092175</w:t>
            </w: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Courier New" w:eastAsia="Times New Roman" w:hAnsi="Courier New" w:cs="STIX MathJax Main"/>
                <w:sz w:val="18"/>
                <w:szCs w:val="18"/>
              </w:rPr>
              <w:t>–</w:t>
            </w:r>
            <w:r w:rsidRPr="000E5140">
              <w:rPr>
                <w:rFonts w:ascii="STIX" w:eastAsia="Times New Roman" w:hAnsi="STIX" w:cs="STIX MathJax Main"/>
                <w:sz w:val="18"/>
                <w:szCs w:val="18"/>
              </w:rPr>
              <w:t>0.00086</w:t>
            </w: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8.45872</w:t>
            </w:r>
            <w:r w:rsidRPr="000E5140">
              <w:rPr>
                <w:rFonts w:ascii="Courier New" w:eastAsia="Times New Roman" w:hAnsi="Courier New" w:cs="STIX MathJax Main"/>
                <w:sz w:val="18"/>
                <w:szCs w:val="18"/>
              </w:rPr>
              <w:t>×10</w:t>
            </w:r>
            <w:r w:rsidRPr="000E5140">
              <w:rPr>
                <w:rFonts w:ascii="Courier New" w:eastAsia="Times New Roman" w:hAnsi="Courier New" w:cs="STIX MathJax Main"/>
                <w:sz w:val="18"/>
                <w:szCs w:val="18"/>
                <w:vertAlign w:val="superscript"/>
              </w:rPr>
              <w:t>–6</w:t>
            </w: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r>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382</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7.5838</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0.081869</w:t>
            </w: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Courier New" w:eastAsia="Times New Roman" w:hAnsi="Courier New" w:cs="STIX MathJax Main"/>
                <w:sz w:val="18"/>
                <w:szCs w:val="18"/>
              </w:rPr>
              <w:t>–</w:t>
            </w:r>
            <w:r w:rsidRPr="000E5140">
              <w:rPr>
                <w:rFonts w:ascii="STIX" w:eastAsia="Times New Roman" w:hAnsi="STIX" w:cs="STIX MathJax Main"/>
                <w:sz w:val="18"/>
                <w:szCs w:val="18"/>
              </w:rPr>
              <w:t>0.00116</w:t>
            </w: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r>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418</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10.5311</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0.095829</w:t>
            </w: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r>
      <w:tr w:rsidR="000E5140" w:rsidRPr="000E5140" w:rsidTr="00FF7247">
        <w:trPr>
          <w:trHeight w:val="144"/>
        </w:trPr>
        <w:tc>
          <w:tcPr>
            <w:tcW w:w="96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370</w:t>
            </w:r>
          </w:p>
        </w:tc>
        <w:tc>
          <w:tcPr>
            <w:tcW w:w="1040"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5.9313</w:t>
            </w:r>
          </w:p>
        </w:tc>
        <w:tc>
          <w:tcPr>
            <w:tcW w:w="1051"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1117"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1473"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c>
          <w:tcPr>
            <w:tcW w:w="905" w:type="dxa"/>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r>
    </w:tbl>
    <w:p w:rsidR="000E5140" w:rsidRPr="000E5140" w:rsidRDefault="000E5140" w:rsidP="000E5140">
      <w:pPr>
        <w:spacing w:after="0" w:line="240" w:lineRule="auto"/>
        <w:rPr>
          <w:rFonts w:ascii="STIX" w:eastAsia="Times New Roman" w:hAnsi="STIX"/>
          <w:sz w:val="20"/>
          <w:szCs w:val="24"/>
        </w:rPr>
      </w:pPr>
    </w:p>
    <w:tbl>
      <w:tblPr>
        <w:tblW w:w="3240" w:type="dxa"/>
        <w:tblInd w:w="93" w:type="dxa"/>
        <w:tblLook w:val="04A0"/>
      </w:tblPr>
      <w:tblGrid>
        <w:gridCol w:w="960"/>
        <w:gridCol w:w="1051"/>
        <w:gridCol w:w="1229"/>
      </w:tblGrid>
      <w:tr w:rsidR="000E5140" w:rsidRPr="000E5140" w:rsidTr="00FF7247">
        <w:trPr>
          <w:trHeight w:val="144"/>
        </w:trPr>
        <w:tc>
          <w:tcPr>
            <w:tcW w:w="960" w:type="dxa"/>
            <w:tcBorders>
              <w:top w:val="single" w:sz="4" w:space="0" w:color="auto"/>
              <w:left w:val="nil"/>
              <w:bottom w:val="single" w:sz="4" w:space="0" w:color="auto"/>
              <w:right w:val="nil"/>
            </w:tcBorders>
            <w:shd w:val="clear" w:color="auto" w:fill="auto"/>
            <w:noWrap/>
            <w:vAlign w:val="center"/>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Order</w:t>
            </w:r>
          </w:p>
        </w:tc>
        <w:tc>
          <w:tcPr>
            <w:tcW w:w="1051" w:type="dxa"/>
            <w:tcBorders>
              <w:top w:val="single" w:sz="4" w:space="0" w:color="auto"/>
              <w:left w:val="nil"/>
              <w:bottom w:val="single" w:sz="4" w:space="0" w:color="auto"/>
              <w:right w:val="nil"/>
            </w:tcBorders>
            <w:shd w:val="clear" w:color="auto" w:fill="auto"/>
            <w:noWrap/>
            <w:vAlign w:val="center"/>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i/>
                <w:sz w:val="18"/>
                <w:szCs w:val="18"/>
              </w:rPr>
              <w:t>f</w:t>
            </w:r>
            <w:r w:rsidRPr="000E5140">
              <w:rPr>
                <w:rFonts w:ascii="Courier New" w:eastAsia="Times New Roman" w:hAnsi="Courier New" w:cs="STIX MathJax Main"/>
                <w:b/>
                <w:sz w:val="18"/>
                <w:szCs w:val="18"/>
              </w:rPr>
              <w:t>(</w:t>
            </w:r>
            <w:r w:rsidRPr="000E5140">
              <w:rPr>
                <w:rFonts w:ascii="STIX" w:eastAsia="Times New Roman" w:hAnsi="STIX" w:cs="STIX MathJax Main"/>
                <w:b/>
                <w:i/>
                <w:sz w:val="18"/>
                <w:szCs w:val="18"/>
              </w:rPr>
              <w:t>x</w:t>
            </w:r>
            <w:r w:rsidRPr="000E5140">
              <w:rPr>
                <w:rFonts w:ascii="Courier New" w:eastAsia="Times New Roman" w:hAnsi="Courier New" w:cs="STIX MathJax Main"/>
                <w:b/>
                <w:sz w:val="18"/>
                <w:szCs w:val="18"/>
              </w:rPr>
              <w:t>)</w:t>
            </w:r>
          </w:p>
        </w:tc>
        <w:tc>
          <w:tcPr>
            <w:tcW w:w="1229" w:type="dxa"/>
            <w:tcBorders>
              <w:top w:val="single" w:sz="4" w:space="0" w:color="auto"/>
              <w:left w:val="nil"/>
              <w:bottom w:val="single" w:sz="4" w:space="0" w:color="auto"/>
              <w:right w:val="nil"/>
            </w:tcBorders>
            <w:shd w:val="clear" w:color="auto" w:fill="auto"/>
            <w:noWrap/>
            <w:vAlign w:val="center"/>
          </w:tcPr>
          <w:p w:rsidR="000E5140" w:rsidRPr="000E5140" w:rsidRDefault="000E5140" w:rsidP="000E5140">
            <w:pPr>
              <w:spacing w:after="0" w:line="240" w:lineRule="auto"/>
              <w:jc w:val="center"/>
              <w:rPr>
                <w:rFonts w:ascii="STIX MathJax Main" w:eastAsia="Times New Roman" w:hAnsi="STIX MathJax Main" w:cs="STIX MathJax Main"/>
                <w:b/>
                <w:sz w:val="18"/>
                <w:szCs w:val="18"/>
              </w:rPr>
            </w:pPr>
            <w:r w:rsidRPr="000E5140">
              <w:rPr>
                <w:rFonts w:ascii="STIX" w:eastAsia="Times New Roman" w:hAnsi="STIX" w:cs="STIX MathJax Main"/>
                <w:b/>
                <w:sz w:val="18"/>
                <w:szCs w:val="18"/>
              </w:rPr>
              <w:t>Error</w:t>
            </w:r>
          </w:p>
        </w:tc>
      </w:tr>
      <w:tr w:rsidR="000E5140" w:rsidRPr="000E5140" w:rsidTr="00FF7247">
        <w:trPr>
          <w:trHeight w:val="144"/>
        </w:trPr>
        <w:tc>
          <w:tcPr>
            <w:tcW w:w="960" w:type="dxa"/>
            <w:tcBorders>
              <w:top w:val="single" w:sz="4" w:space="0" w:color="auto"/>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w:t>
            </w:r>
          </w:p>
        </w:tc>
        <w:tc>
          <w:tcPr>
            <w:tcW w:w="1051" w:type="dxa"/>
            <w:tcBorders>
              <w:top w:val="single" w:sz="4" w:space="0" w:color="auto"/>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8.8428</w:t>
            </w:r>
          </w:p>
        </w:tc>
        <w:tc>
          <w:tcPr>
            <w:tcW w:w="1229" w:type="dxa"/>
            <w:tcBorders>
              <w:top w:val="single" w:sz="4" w:space="0" w:color="auto"/>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0.4766</w:t>
            </w:r>
          </w:p>
        </w:tc>
      </w:tr>
      <w:tr w:rsidR="000E5140" w:rsidRPr="000E5140" w:rsidTr="00FF7247">
        <w:trPr>
          <w:trHeight w:val="144"/>
        </w:trPr>
        <w:tc>
          <w:tcPr>
            <w:tcW w:w="960"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1</w:t>
            </w:r>
          </w:p>
        </w:tc>
        <w:tc>
          <w:tcPr>
            <w:tcW w:w="1051"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9.3194</w:t>
            </w:r>
          </w:p>
        </w:tc>
        <w:tc>
          <w:tcPr>
            <w:tcW w:w="1229"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0.038225</w:t>
            </w:r>
          </w:p>
        </w:tc>
      </w:tr>
      <w:tr w:rsidR="000E5140" w:rsidRPr="000E5140" w:rsidTr="00FF7247">
        <w:trPr>
          <w:trHeight w:val="144"/>
        </w:trPr>
        <w:tc>
          <w:tcPr>
            <w:tcW w:w="960"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2</w:t>
            </w:r>
          </w:p>
        </w:tc>
        <w:tc>
          <w:tcPr>
            <w:tcW w:w="1051"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9.3576</w:t>
            </w:r>
          </w:p>
        </w:tc>
        <w:tc>
          <w:tcPr>
            <w:tcW w:w="1229" w:type="dxa"/>
            <w:tcBorders>
              <w:top w:val="nil"/>
              <w:left w:val="nil"/>
              <w:bottom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Courier New" w:eastAsia="Times New Roman" w:hAnsi="Courier New" w:cs="STIX MathJax Main"/>
                <w:sz w:val="18"/>
                <w:szCs w:val="18"/>
              </w:rPr>
              <w:t>–</w:t>
            </w:r>
            <w:r w:rsidRPr="000E5140">
              <w:rPr>
                <w:rFonts w:ascii="STIX" w:eastAsia="Times New Roman" w:hAnsi="STIX" w:cs="STIX MathJax Main"/>
                <w:sz w:val="18"/>
                <w:szCs w:val="18"/>
              </w:rPr>
              <w:t>0.005481</w:t>
            </w:r>
          </w:p>
        </w:tc>
      </w:tr>
      <w:tr w:rsidR="000E5140" w:rsidRPr="000E5140" w:rsidTr="00FF7247">
        <w:trPr>
          <w:trHeight w:val="144"/>
        </w:trPr>
        <w:tc>
          <w:tcPr>
            <w:tcW w:w="960" w:type="dxa"/>
            <w:tcBorders>
              <w:top w:val="nil"/>
              <w:left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3</w:t>
            </w:r>
          </w:p>
        </w:tc>
        <w:tc>
          <w:tcPr>
            <w:tcW w:w="1051" w:type="dxa"/>
            <w:tcBorders>
              <w:top w:val="nil"/>
              <w:left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9.3521</w:t>
            </w:r>
          </w:p>
        </w:tc>
        <w:tc>
          <w:tcPr>
            <w:tcW w:w="1229" w:type="dxa"/>
            <w:tcBorders>
              <w:top w:val="nil"/>
              <w:left w:val="nil"/>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0</w:t>
            </w:r>
          </w:p>
        </w:tc>
      </w:tr>
      <w:tr w:rsidR="000E5140" w:rsidRPr="000E5140" w:rsidTr="00FF7247">
        <w:trPr>
          <w:trHeight w:val="144"/>
        </w:trPr>
        <w:tc>
          <w:tcPr>
            <w:tcW w:w="960" w:type="dxa"/>
            <w:tcBorders>
              <w:top w:val="nil"/>
              <w:left w:val="nil"/>
              <w:bottom w:val="single" w:sz="4" w:space="0" w:color="auto"/>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4</w:t>
            </w:r>
          </w:p>
        </w:tc>
        <w:tc>
          <w:tcPr>
            <w:tcW w:w="1051" w:type="dxa"/>
            <w:tcBorders>
              <w:top w:val="nil"/>
              <w:left w:val="nil"/>
              <w:bottom w:val="single" w:sz="4" w:space="0" w:color="auto"/>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r w:rsidRPr="000E5140">
              <w:rPr>
                <w:rFonts w:ascii="STIX" w:eastAsia="Times New Roman" w:hAnsi="STIX" w:cs="STIX MathJax Main"/>
                <w:sz w:val="18"/>
                <w:szCs w:val="18"/>
              </w:rPr>
              <w:t>9.3521</w:t>
            </w:r>
          </w:p>
        </w:tc>
        <w:tc>
          <w:tcPr>
            <w:tcW w:w="1229" w:type="dxa"/>
            <w:tcBorders>
              <w:top w:val="nil"/>
              <w:left w:val="nil"/>
              <w:bottom w:val="single" w:sz="4" w:space="0" w:color="auto"/>
              <w:right w:val="nil"/>
            </w:tcBorders>
            <w:shd w:val="clear" w:color="auto" w:fill="auto"/>
            <w:noWrap/>
            <w:vAlign w:val="center"/>
            <w:hideMark/>
          </w:tcPr>
          <w:p w:rsidR="000E5140" w:rsidRPr="000E5140" w:rsidRDefault="000E5140" w:rsidP="000E5140">
            <w:pPr>
              <w:spacing w:after="0" w:line="240" w:lineRule="auto"/>
              <w:jc w:val="center"/>
              <w:rPr>
                <w:rFonts w:ascii="STIX MathJax Main" w:eastAsia="Times New Roman" w:hAnsi="STIX MathJax Main" w:cs="STIX MathJax Main"/>
                <w:sz w:val="18"/>
                <w:szCs w:val="18"/>
              </w:rPr>
            </w:pPr>
          </w:p>
        </w:tc>
      </w:tr>
    </w:tbl>
    <w:p w:rsidR="000E5140" w:rsidRPr="000E5140" w:rsidRDefault="000E5140" w:rsidP="000E5140">
      <w:pPr>
        <w:spacing w:after="0" w:line="240" w:lineRule="auto"/>
        <w:rPr>
          <w:rFonts w:ascii="STIX" w:eastAsia="Times New Roman" w:hAnsi="STIX"/>
          <w:sz w:val="20"/>
          <w:szCs w:val="24"/>
        </w:rPr>
      </w:pPr>
    </w:p>
    <w:p w:rsidR="000E5140" w:rsidRPr="000E5140" w:rsidRDefault="000E5140" w:rsidP="000E5140">
      <w:pPr>
        <w:spacing w:after="0" w:line="240" w:lineRule="auto"/>
        <w:rPr>
          <w:rFonts w:ascii="STIX" w:eastAsia="Times New Roman" w:hAnsi="STIX"/>
          <w:sz w:val="20"/>
          <w:szCs w:val="24"/>
        </w:rPr>
      </w:pPr>
      <w:r w:rsidRPr="000E5140">
        <w:rPr>
          <w:rFonts w:ascii="STIX" w:eastAsia="Times New Roman" w:hAnsi="STIX"/>
          <w:sz w:val="20"/>
          <w:szCs w:val="24"/>
        </w:rPr>
        <w:t>Note that the third-order polynomial yields an exact result, and so we conclude that the interpolation is 9.3521.</w:t>
      </w:r>
    </w:p>
    <w:p w:rsidR="00583FF2" w:rsidRPr="00583FF2" w:rsidRDefault="00583FF2" w:rsidP="000E5140">
      <w:pPr>
        <w:spacing w:after="0" w:line="240" w:lineRule="auto"/>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4983-418B-4D0F-A673-8B46F243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2017-03-31T16:15:00Z</dcterms:created>
  <dcterms:modified xsi:type="dcterms:W3CDTF">2017-03-31T16:15:00Z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