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B53889">
        <w:rPr>
          <w:b/>
          <w:noProof/>
          <w:sz w:val="20"/>
          <w:szCs w:val="20"/>
        </w:rPr>
        <w:t>7.23</w:t>
      </w:r>
    </w:p>
    <w:p w:rsidR="009C495A" w:rsidRDefault="009C495A" w:rsidP="001B2705">
      <w:pPr>
        <w:pStyle w:val="Default"/>
        <w:rPr>
          <w:b/>
          <w:noProof/>
          <w:sz w:val="20"/>
          <w:szCs w:val="20"/>
        </w:rPr>
      </w:pPr>
    </w:p>
    <w:p w:rsidR="00C36DA1" w:rsidRPr="00C36DA1" w:rsidRDefault="00C36DA1" w:rsidP="00C36DA1">
      <w:pPr>
        <w:spacing w:after="0" w:line="240" w:lineRule="auto"/>
        <w:rPr>
          <w:rFonts w:ascii="STIX" w:eastAsia="Times New Roman" w:hAnsi="STIX"/>
          <w:sz w:val="20"/>
          <w:szCs w:val="24"/>
        </w:rPr>
      </w:pPr>
      <w:r w:rsidRPr="00C36DA1">
        <w:rPr>
          <w:rFonts w:ascii="STIX" w:eastAsia="Times New Roman" w:hAnsi="STIX"/>
          <w:sz w:val="20"/>
          <w:szCs w:val="24"/>
        </w:rPr>
        <w:t>Order all the points and then develop a divided difference table to compute the derivatives</w:t>
      </w:r>
    </w:p>
    <w:p w:rsidR="00C36DA1" w:rsidRPr="00C36DA1" w:rsidRDefault="00C36DA1" w:rsidP="00C36DA1">
      <w:pPr>
        <w:spacing w:after="0" w:line="240" w:lineRule="auto"/>
        <w:rPr>
          <w:rFonts w:ascii="STIX" w:eastAsia="Times New Roman" w:hAnsi="STIX"/>
          <w:sz w:val="20"/>
          <w:szCs w:val="24"/>
        </w:rPr>
      </w:pPr>
    </w:p>
    <w:tbl>
      <w:tblPr>
        <w:tblW w:w="0" w:type="auto"/>
        <w:tblInd w:w="1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1"/>
        <w:gridCol w:w="621"/>
        <w:gridCol w:w="640"/>
        <w:gridCol w:w="767"/>
        <w:gridCol w:w="667"/>
      </w:tblGrid>
      <w:tr w:rsidR="00C36DA1" w:rsidRPr="00C36DA1" w:rsidTr="00C36DA1">
        <w:trPr>
          <w:trHeight w:val="144"/>
        </w:trPr>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b/>
                <w:i/>
                <w:sz w:val="18"/>
                <w:szCs w:val="18"/>
              </w:rPr>
            </w:pPr>
            <w:r w:rsidRPr="00C36DA1">
              <w:rPr>
                <w:rFonts w:ascii="STIX" w:eastAsia="Times New Roman" w:hAnsi="STIX" w:cs="STIX MathJax Main"/>
                <w:b/>
                <w:i/>
                <w:sz w:val="18"/>
                <w:szCs w:val="18"/>
              </w:rPr>
              <w:t>x</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b/>
                <w:i/>
                <w:sz w:val="18"/>
                <w:szCs w:val="18"/>
              </w:rPr>
            </w:pPr>
            <w:r w:rsidRPr="00C36DA1">
              <w:rPr>
                <w:rFonts w:ascii="STIX" w:eastAsia="Times New Roman" w:hAnsi="STIX" w:cs="STIX MathJax Main"/>
                <w:b/>
                <w:i/>
                <w:sz w:val="18"/>
                <w:szCs w:val="18"/>
              </w:rPr>
              <w:t>y</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b/>
                <w:sz w:val="18"/>
                <w:szCs w:val="18"/>
              </w:rPr>
            </w:pPr>
            <w:r w:rsidRPr="00C36DA1">
              <w:rPr>
                <w:rFonts w:ascii="STIX" w:eastAsia="Times New Roman" w:hAnsi="STIX" w:cs="STIX MathJax Main"/>
                <w:b/>
                <w:sz w:val="18"/>
                <w:szCs w:val="18"/>
              </w:rPr>
              <w:t>First</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b/>
                <w:sz w:val="18"/>
                <w:szCs w:val="18"/>
              </w:rPr>
            </w:pPr>
            <w:r w:rsidRPr="00C36DA1">
              <w:rPr>
                <w:rFonts w:ascii="STIX" w:eastAsia="Times New Roman" w:hAnsi="STIX" w:cs="STIX MathJax Main"/>
                <w:b/>
                <w:sz w:val="18"/>
                <w:szCs w:val="18"/>
              </w:rPr>
              <w:t>Second</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b/>
                <w:sz w:val="18"/>
                <w:szCs w:val="18"/>
              </w:rPr>
            </w:pPr>
            <w:r w:rsidRPr="00C36DA1">
              <w:rPr>
                <w:rFonts w:ascii="STIX" w:eastAsia="Times New Roman" w:hAnsi="STIX" w:cs="STIX MathJax Main"/>
                <w:b/>
                <w:sz w:val="18"/>
                <w:szCs w:val="18"/>
              </w:rPr>
              <w:t>Third</w:t>
            </w:r>
          </w:p>
        </w:tc>
      </w:tr>
      <w:tr w:rsidR="00C36DA1" w:rsidRPr="00C36DA1" w:rsidTr="00C36DA1">
        <w:trPr>
          <w:trHeight w:val="144"/>
        </w:trPr>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C36DA1">
              <w:rPr>
                <w:rFonts w:ascii="STIX" w:eastAsia="Times New Roman" w:hAnsi="STIX" w:cs="STIX MathJax Main"/>
                <w:sz w:val="18"/>
                <w:szCs w:val="18"/>
              </w:rPr>
              <w:t>3</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C36DA1">
              <w:rPr>
                <w:rFonts w:ascii="STIX" w:eastAsia="Times New Roman" w:hAnsi="STIX" w:cs="STIX MathJax Main"/>
                <w:sz w:val="18"/>
                <w:szCs w:val="18"/>
              </w:rPr>
              <w:t>3.5</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C36DA1">
              <w:rPr>
                <w:rFonts w:ascii="Courier New" w:eastAsia="Times New Roman" w:hAnsi="Courier New" w:cs="STIX MathJax Main"/>
                <w:sz w:val="18"/>
                <w:szCs w:val="18"/>
              </w:rPr>
              <w:t>–</w:t>
            </w:r>
            <w:r w:rsidRPr="00C36DA1">
              <w:rPr>
                <w:rFonts w:ascii="STIX" w:eastAsia="Times New Roman" w:hAnsi="STIX" w:cs="STIX MathJax Main"/>
                <w:sz w:val="18"/>
                <w:szCs w:val="18"/>
              </w:rPr>
              <w:t>0.75</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C36DA1">
              <w:rPr>
                <w:rFonts w:ascii="STIX" w:eastAsia="Times New Roman" w:hAnsi="STIX" w:cs="STIX MathJax Main"/>
                <w:sz w:val="18"/>
                <w:szCs w:val="18"/>
              </w:rPr>
              <w:t>1.5</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C36DA1">
              <w:rPr>
                <w:rFonts w:ascii="STIX" w:eastAsia="Times New Roman" w:hAnsi="STIX" w:cs="STIX MathJax Main"/>
                <w:sz w:val="18"/>
                <w:szCs w:val="18"/>
              </w:rPr>
              <w:t>0</w:t>
            </w:r>
          </w:p>
        </w:tc>
      </w:tr>
      <w:tr w:rsidR="00C36DA1" w:rsidRPr="00C36DA1" w:rsidTr="00C36DA1">
        <w:trPr>
          <w:trHeight w:val="144"/>
        </w:trPr>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C36DA1">
              <w:rPr>
                <w:rFonts w:ascii="STIX" w:eastAsia="Times New Roman" w:hAnsi="STIX" w:cs="STIX MathJax Main"/>
                <w:sz w:val="18"/>
                <w:szCs w:val="18"/>
              </w:rPr>
              <w:t>4.5</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C36DA1">
              <w:rPr>
                <w:rFonts w:ascii="STIX" w:eastAsia="Times New Roman" w:hAnsi="STIX" w:cs="STIX MathJax Main"/>
                <w:sz w:val="18"/>
                <w:szCs w:val="18"/>
              </w:rPr>
              <w:t>2.375</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C36DA1">
              <w:rPr>
                <w:rFonts w:ascii="Courier New" w:eastAsia="Times New Roman" w:hAnsi="Courier New" w:cs="STIX MathJax Main"/>
                <w:sz w:val="18"/>
                <w:szCs w:val="18"/>
              </w:rPr>
              <w:t>–</w:t>
            </w:r>
            <w:r w:rsidRPr="00C36DA1">
              <w:rPr>
                <w:rFonts w:ascii="STIX" w:eastAsia="Times New Roman" w:hAnsi="STIX" w:cs="STIX MathJax Main"/>
                <w:sz w:val="18"/>
                <w:szCs w:val="18"/>
              </w:rPr>
              <w:t>1.5</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C36DA1">
              <w:rPr>
                <w:rFonts w:ascii="STIX" w:eastAsia="Times New Roman" w:hAnsi="STIX" w:cs="STIX MathJax Main"/>
                <w:sz w:val="18"/>
                <w:szCs w:val="18"/>
              </w:rPr>
              <w:t>1.5</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p>
        </w:tc>
      </w:tr>
      <w:tr w:rsidR="00C36DA1" w:rsidRPr="00C36DA1" w:rsidTr="00C36DA1">
        <w:trPr>
          <w:trHeight w:val="144"/>
        </w:trPr>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C36DA1">
              <w:rPr>
                <w:rFonts w:ascii="STIX" w:eastAsia="Times New Roman" w:hAnsi="STIX" w:cs="STIX MathJax Main"/>
                <w:sz w:val="18"/>
                <w:szCs w:val="18"/>
              </w:rPr>
              <w:t>2.5</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C36DA1">
              <w:rPr>
                <w:rFonts w:ascii="STIX" w:eastAsia="Times New Roman" w:hAnsi="STIX" w:cs="STIX MathJax Main"/>
                <w:sz w:val="18"/>
                <w:szCs w:val="18"/>
              </w:rPr>
              <w:t>5.375</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C36DA1">
              <w:rPr>
                <w:rFonts w:ascii="Courier New" w:eastAsia="Times New Roman" w:hAnsi="Courier New" w:cs="STIX MathJax Main"/>
                <w:sz w:val="18"/>
                <w:szCs w:val="18"/>
              </w:rPr>
              <w:t>–</w:t>
            </w:r>
            <w:r w:rsidRPr="00C36DA1">
              <w:rPr>
                <w:rFonts w:ascii="STIX" w:eastAsia="Times New Roman" w:hAnsi="STIX" w:cs="STIX MathJax Main"/>
                <w:sz w:val="18"/>
                <w:szCs w:val="18"/>
              </w:rPr>
              <w:t>0.75</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p>
        </w:tc>
      </w:tr>
      <w:tr w:rsidR="00C36DA1" w:rsidRPr="00C36DA1" w:rsidTr="00C36DA1">
        <w:trPr>
          <w:trHeight w:val="144"/>
        </w:trPr>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C36DA1">
              <w:rPr>
                <w:rFonts w:ascii="STIX" w:eastAsia="Times New Roman" w:hAnsi="STIX" w:cs="STIX MathJax Main"/>
                <w:sz w:val="18"/>
                <w:szCs w:val="18"/>
              </w:rPr>
              <w:t>5</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r w:rsidRPr="00C36DA1">
              <w:rPr>
                <w:rFonts w:ascii="STIX" w:eastAsia="Times New Roman" w:hAnsi="STIX" w:cs="STIX MathJax Main"/>
                <w:sz w:val="18"/>
                <w:szCs w:val="18"/>
              </w:rPr>
              <w:t>3.5</w:t>
            </w: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p>
        </w:tc>
        <w:tc>
          <w:tcPr>
            <w:tcW w:w="0" w:type="auto"/>
            <w:shd w:val="clear" w:color="auto" w:fill="auto"/>
            <w:vAlign w:val="center"/>
          </w:tcPr>
          <w:p w:rsidR="00C36DA1" w:rsidRPr="00C36DA1" w:rsidRDefault="00C36DA1" w:rsidP="00C36DA1">
            <w:pPr>
              <w:overflowPunct w:val="0"/>
              <w:autoSpaceDE w:val="0"/>
              <w:autoSpaceDN w:val="0"/>
              <w:adjustRightInd w:val="0"/>
              <w:spacing w:after="0" w:line="240" w:lineRule="auto"/>
              <w:jc w:val="center"/>
              <w:textAlignment w:val="baseline"/>
              <w:rPr>
                <w:rFonts w:ascii="STIX MathJax Main" w:eastAsia="Times New Roman" w:hAnsi="STIX MathJax Main" w:cs="STIX MathJax Main"/>
                <w:sz w:val="18"/>
                <w:szCs w:val="18"/>
              </w:rPr>
            </w:pPr>
          </w:p>
        </w:tc>
      </w:tr>
    </w:tbl>
    <w:p w:rsidR="00C36DA1" w:rsidRPr="00C36DA1" w:rsidRDefault="00C36DA1" w:rsidP="00C36DA1">
      <w:pPr>
        <w:spacing w:after="0" w:line="240" w:lineRule="auto"/>
        <w:ind w:left="360" w:hanging="360"/>
        <w:rPr>
          <w:rFonts w:ascii="STIX" w:eastAsia="Times New Roman" w:hAnsi="STIX"/>
          <w:sz w:val="20"/>
          <w:szCs w:val="24"/>
        </w:rPr>
      </w:pPr>
    </w:p>
    <w:p w:rsidR="00C36DA1" w:rsidRPr="00C36DA1" w:rsidRDefault="00C36DA1" w:rsidP="00C36DA1">
      <w:pPr>
        <w:spacing w:after="0" w:line="240" w:lineRule="auto"/>
        <w:rPr>
          <w:rFonts w:ascii="STIX" w:eastAsia="Times New Roman" w:hAnsi="STIX"/>
          <w:sz w:val="20"/>
          <w:szCs w:val="24"/>
        </w:rPr>
      </w:pPr>
      <w:r w:rsidRPr="00C36DA1">
        <w:rPr>
          <w:rFonts w:ascii="STIX" w:eastAsia="Times New Roman" w:hAnsi="STIX"/>
          <w:i/>
          <w:sz w:val="20"/>
          <w:szCs w:val="24"/>
        </w:rPr>
        <w:t>f</w:t>
      </w:r>
      <w:r w:rsidRPr="00C36DA1">
        <w:rPr>
          <w:rFonts w:ascii="STIX" w:eastAsia="Times New Roman" w:hAnsi="STIX"/>
          <w:sz w:val="20"/>
          <w:szCs w:val="24"/>
          <w:vertAlign w:val="subscript"/>
        </w:rPr>
        <w:t>0</w:t>
      </w:r>
      <w:r w:rsidRPr="00C36DA1">
        <w:rPr>
          <w:rFonts w:ascii="Courier New" w:eastAsia="Times New Roman" w:hAnsi="Courier New"/>
          <w:sz w:val="20"/>
          <w:szCs w:val="24"/>
        </w:rPr>
        <w:t>(</w:t>
      </w:r>
      <w:r w:rsidRPr="00C36DA1">
        <w:rPr>
          <w:rFonts w:ascii="STIX" w:eastAsia="Times New Roman" w:hAnsi="STIX"/>
          <w:sz w:val="20"/>
          <w:szCs w:val="24"/>
        </w:rPr>
        <w:t>3.5</w:t>
      </w:r>
      <w:r w:rsidRPr="00C36DA1">
        <w:rPr>
          <w:rFonts w:ascii="Courier New" w:eastAsia="Times New Roman" w:hAnsi="Courier New"/>
          <w:sz w:val="20"/>
          <w:szCs w:val="24"/>
        </w:rPr>
        <w:t>)</w:t>
      </w:r>
      <w:r w:rsidRPr="00C36DA1">
        <w:rPr>
          <w:rFonts w:ascii="STIX" w:eastAsia="Times New Roman" w:hAnsi="STIX"/>
          <w:sz w:val="20"/>
          <w:szCs w:val="24"/>
        </w:rPr>
        <w:t xml:space="preserve"> </w:t>
      </w:r>
      <w:r w:rsidRPr="00C36DA1">
        <w:rPr>
          <w:rFonts w:ascii="Courier New" w:eastAsia="Times New Roman" w:hAnsi="Courier New"/>
          <w:sz w:val="20"/>
          <w:szCs w:val="24"/>
        </w:rPr>
        <w:t>=</w:t>
      </w:r>
      <w:r w:rsidRPr="00C36DA1">
        <w:rPr>
          <w:rFonts w:ascii="STIX" w:eastAsia="Times New Roman" w:hAnsi="STIX"/>
          <w:sz w:val="20"/>
          <w:szCs w:val="24"/>
        </w:rPr>
        <w:t xml:space="preserve"> 3.5</w:t>
      </w:r>
    </w:p>
    <w:p w:rsidR="00C36DA1" w:rsidRPr="00C36DA1" w:rsidRDefault="00C36DA1" w:rsidP="00C36DA1">
      <w:pPr>
        <w:spacing w:after="0" w:line="240" w:lineRule="auto"/>
        <w:rPr>
          <w:rFonts w:ascii="STIX" w:eastAsia="Times New Roman" w:hAnsi="STIX"/>
          <w:sz w:val="20"/>
          <w:szCs w:val="24"/>
        </w:rPr>
      </w:pPr>
      <w:r w:rsidRPr="00C36DA1">
        <w:rPr>
          <w:rFonts w:ascii="STIX" w:eastAsia="Times New Roman" w:hAnsi="STIX"/>
          <w:i/>
          <w:sz w:val="20"/>
          <w:szCs w:val="24"/>
        </w:rPr>
        <w:t>f</w:t>
      </w:r>
      <w:r w:rsidRPr="00C36DA1">
        <w:rPr>
          <w:rFonts w:ascii="STIX" w:eastAsia="Times New Roman" w:hAnsi="STIX"/>
          <w:sz w:val="20"/>
          <w:szCs w:val="24"/>
          <w:vertAlign w:val="subscript"/>
        </w:rPr>
        <w:t>1</w:t>
      </w:r>
      <w:r w:rsidRPr="00C36DA1">
        <w:rPr>
          <w:rFonts w:ascii="Courier New" w:eastAsia="Times New Roman" w:hAnsi="Courier New"/>
          <w:sz w:val="20"/>
          <w:szCs w:val="24"/>
        </w:rPr>
        <w:t>(</w:t>
      </w:r>
      <w:r w:rsidRPr="00C36DA1">
        <w:rPr>
          <w:rFonts w:ascii="STIX" w:eastAsia="Times New Roman" w:hAnsi="STIX"/>
          <w:sz w:val="20"/>
          <w:szCs w:val="24"/>
        </w:rPr>
        <w:t>3.5</w:t>
      </w:r>
      <w:r w:rsidRPr="00C36DA1">
        <w:rPr>
          <w:rFonts w:ascii="Courier New" w:eastAsia="Times New Roman" w:hAnsi="Courier New"/>
          <w:sz w:val="20"/>
          <w:szCs w:val="24"/>
        </w:rPr>
        <w:t>)</w:t>
      </w:r>
      <w:r w:rsidRPr="00C36DA1">
        <w:rPr>
          <w:rFonts w:ascii="STIX" w:eastAsia="Times New Roman" w:hAnsi="STIX"/>
          <w:sz w:val="20"/>
          <w:szCs w:val="24"/>
        </w:rPr>
        <w:t xml:space="preserve"> </w:t>
      </w:r>
      <w:r w:rsidRPr="00C36DA1">
        <w:rPr>
          <w:rFonts w:ascii="Courier New" w:eastAsia="Times New Roman" w:hAnsi="Courier New"/>
          <w:sz w:val="20"/>
          <w:szCs w:val="24"/>
        </w:rPr>
        <w:t>=</w:t>
      </w:r>
      <w:r w:rsidRPr="00C36DA1">
        <w:rPr>
          <w:rFonts w:ascii="STIX" w:eastAsia="Times New Roman" w:hAnsi="STIX"/>
          <w:sz w:val="20"/>
          <w:szCs w:val="24"/>
        </w:rPr>
        <w:t xml:space="preserve"> 3.5 </w:t>
      </w:r>
      <w:r w:rsidRPr="00C36DA1">
        <w:rPr>
          <w:rFonts w:ascii="Courier New" w:eastAsia="Times New Roman" w:hAnsi="Courier New"/>
          <w:sz w:val="20"/>
          <w:szCs w:val="24"/>
        </w:rPr>
        <w:t>–</w:t>
      </w:r>
      <w:r w:rsidRPr="00C36DA1">
        <w:rPr>
          <w:rFonts w:ascii="STIX" w:eastAsia="Times New Roman" w:hAnsi="STIX"/>
          <w:sz w:val="20"/>
          <w:szCs w:val="24"/>
        </w:rPr>
        <w:t xml:space="preserve"> 0.75</w:t>
      </w:r>
      <w:r w:rsidRPr="00C36DA1">
        <w:rPr>
          <w:rFonts w:ascii="Courier New" w:eastAsia="Times New Roman" w:hAnsi="Courier New"/>
          <w:sz w:val="20"/>
          <w:szCs w:val="24"/>
        </w:rPr>
        <w:t>(</w:t>
      </w:r>
      <w:r w:rsidRPr="00C36DA1">
        <w:rPr>
          <w:rFonts w:ascii="STIX" w:eastAsia="Times New Roman" w:hAnsi="STIX"/>
          <w:sz w:val="20"/>
          <w:szCs w:val="24"/>
        </w:rPr>
        <w:t xml:space="preserve">3.5 </w:t>
      </w:r>
      <w:r w:rsidRPr="00C36DA1">
        <w:rPr>
          <w:rFonts w:ascii="Courier New" w:eastAsia="Times New Roman" w:hAnsi="Courier New"/>
          <w:sz w:val="20"/>
          <w:szCs w:val="24"/>
        </w:rPr>
        <w:t>–</w:t>
      </w:r>
      <w:r w:rsidRPr="00C36DA1">
        <w:rPr>
          <w:rFonts w:ascii="STIX" w:eastAsia="Times New Roman" w:hAnsi="STIX"/>
          <w:sz w:val="20"/>
          <w:szCs w:val="24"/>
        </w:rPr>
        <w:t xml:space="preserve"> 3</w:t>
      </w:r>
      <w:r w:rsidRPr="00C36DA1">
        <w:rPr>
          <w:rFonts w:ascii="Courier New" w:eastAsia="Times New Roman" w:hAnsi="Courier New"/>
          <w:sz w:val="20"/>
          <w:szCs w:val="24"/>
        </w:rPr>
        <w:t>)</w:t>
      </w:r>
      <w:r w:rsidRPr="00C36DA1">
        <w:rPr>
          <w:rFonts w:ascii="STIX" w:eastAsia="Times New Roman" w:hAnsi="STIX"/>
          <w:sz w:val="20"/>
          <w:szCs w:val="24"/>
        </w:rPr>
        <w:t xml:space="preserve"> </w:t>
      </w:r>
      <w:r w:rsidRPr="00C36DA1">
        <w:rPr>
          <w:rFonts w:ascii="Courier New" w:eastAsia="Times New Roman" w:hAnsi="Courier New"/>
          <w:sz w:val="20"/>
          <w:szCs w:val="24"/>
        </w:rPr>
        <w:t>=</w:t>
      </w:r>
      <w:r w:rsidRPr="00C36DA1">
        <w:rPr>
          <w:rFonts w:ascii="STIX" w:eastAsia="Times New Roman" w:hAnsi="STIX"/>
          <w:sz w:val="20"/>
          <w:szCs w:val="24"/>
        </w:rPr>
        <w:t xml:space="preserve"> 3.5 </w:t>
      </w:r>
      <w:r w:rsidRPr="00C36DA1">
        <w:rPr>
          <w:rFonts w:ascii="Courier New" w:eastAsia="Times New Roman" w:hAnsi="Courier New"/>
          <w:sz w:val="20"/>
          <w:szCs w:val="24"/>
        </w:rPr>
        <w:t>–</w:t>
      </w:r>
      <w:r w:rsidRPr="00C36DA1">
        <w:rPr>
          <w:rFonts w:ascii="STIX" w:eastAsia="Times New Roman" w:hAnsi="STIX"/>
          <w:sz w:val="20"/>
          <w:szCs w:val="24"/>
        </w:rPr>
        <w:t xml:space="preserve"> 0.375 </w:t>
      </w:r>
      <w:r w:rsidRPr="00C36DA1">
        <w:rPr>
          <w:rFonts w:ascii="Courier New" w:eastAsia="Times New Roman" w:hAnsi="Courier New"/>
          <w:sz w:val="20"/>
          <w:szCs w:val="24"/>
        </w:rPr>
        <w:t>=</w:t>
      </w:r>
      <w:r w:rsidRPr="00C36DA1">
        <w:rPr>
          <w:rFonts w:ascii="STIX" w:eastAsia="Times New Roman" w:hAnsi="STIX"/>
          <w:sz w:val="20"/>
          <w:szCs w:val="24"/>
        </w:rPr>
        <w:t xml:space="preserve"> 3.125 </w:t>
      </w:r>
    </w:p>
    <w:p w:rsidR="00C36DA1" w:rsidRPr="00C36DA1" w:rsidRDefault="00C36DA1" w:rsidP="00C36DA1">
      <w:pPr>
        <w:spacing w:after="0" w:line="240" w:lineRule="auto"/>
        <w:rPr>
          <w:rFonts w:ascii="STIX" w:eastAsia="Times New Roman" w:hAnsi="STIX"/>
          <w:sz w:val="20"/>
          <w:szCs w:val="24"/>
        </w:rPr>
      </w:pPr>
      <w:r w:rsidRPr="00C36DA1">
        <w:rPr>
          <w:rFonts w:ascii="STIX" w:eastAsia="Times New Roman" w:hAnsi="STIX"/>
          <w:i/>
          <w:sz w:val="20"/>
          <w:szCs w:val="24"/>
        </w:rPr>
        <w:t>f</w:t>
      </w:r>
      <w:r w:rsidRPr="00C36DA1">
        <w:rPr>
          <w:rFonts w:ascii="STIX" w:eastAsia="Times New Roman" w:hAnsi="STIX"/>
          <w:sz w:val="20"/>
          <w:szCs w:val="24"/>
          <w:vertAlign w:val="subscript"/>
        </w:rPr>
        <w:t>2</w:t>
      </w:r>
      <w:r w:rsidRPr="00C36DA1">
        <w:rPr>
          <w:rFonts w:ascii="Courier New" w:eastAsia="Times New Roman" w:hAnsi="Courier New"/>
          <w:sz w:val="20"/>
          <w:szCs w:val="24"/>
        </w:rPr>
        <w:t>(</w:t>
      </w:r>
      <w:r w:rsidRPr="00C36DA1">
        <w:rPr>
          <w:rFonts w:ascii="STIX" w:eastAsia="Times New Roman" w:hAnsi="STIX"/>
          <w:sz w:val="20"/>
          <w:szCs w:val="24"/>
        </w:rPr>
        <w:t>3.5</w:t>
      </w:r>
      <w:r w:rsidRPr="00C36DA1">
        <w:rPr>
          <w:rFonts w:ascii="Courier New" w:eastAsia="Times New Roman" w:hAnsi="Courier New"/>
          <w:sz w:val="20"/>
          <w:szCs w:val="24"/>
        </w:rPr>
        <w:t>)</w:t>
      </w:r>
      <w:r w:rsidRPr="00C36DA1">
        <w:rPr>
          <w:rFonts w:ascii="STIX" w:eastAsia="Times New Roman" w:hAnsi="STIX"/>
          <w:sz w:val="20"/>
          <w:szCs w:val="24"/>
        </w:rPr>
        <w:t xml:space="preserve"> </w:t>
      </w:r>
      <w:r w:rsidRPr="00C36DA1">
        <w:rPr>
          <w:rFonts w:ascii="Courier New" w:eastAsia="Times New Roman" w:hAnsi="Courier New"/>
          <w:sz w:val="20"/>
          <w:szCs w:val="24"/>
        </w:rPr>
        <w:t>=</w:t>
      </w:r>
      <w:r w:rsidRPr="00C36DA1">
        <w:rPr>
          <w:rFonts w:ascii="STIX" w:eastAsia="Times New Roman" w:hAnsi="STIX"/>
          <w:sz w:val="20"/>
          <w:szCs w:val="24"/>
        </w:rPr>
        <w:t xml:space="preserve"> 3.125 </w:t>
      </w:r>
      <w:r w:rsidRPr="00C36DA1">
        <w:rPr>
          <w:rFonts w:ascii="Courier New" w:eastAsia="Times New Roman" w:hAnsi="Courier New"/>
          <w:sz w:val="20"/>
          <w:szCs w:val="24"/>
        </w:rPr>
        <w:t>+</w:t>
      </w:r>
      <w:r w:rsidRPr="00C36DA1">
        <w:rPr>
          <w:rFonts w:ascii="STIX" w:eastAsia="Times New Roman" w:hAnsi="STIX"/>
          <w:sz w:val="20"/>
          <w:szCs w:val="24"/>
        </w:rPr>
        <w:t xml:space="preserve"> 1.5</w:t>
      </w:r>
      <w:r w:rsidRPr="00C36DA1">
        <w:rPr>
          <w:rFonts w:ascii="Courier New" w:eastAsia="Times New Roman" w:hAnsi="Courier New"/>
          <w:sz w:val="20"/>
          <w:szCs w:val="24"/>
        </w:rPr>
        <w:t>(</w:t>
      </w:r>
      <w:r w:rsidRPr="00C36DA1">
        <w:rPr>
          <w:rFonts w:ascii="STIX" w:eastAsia="Times New Roman" w:hAnsi="STIX"/>
          <w:sz w:val="20"/>
          <w:szCs w:val="24"/>
        </w:rPr>
        <w:t xml:space="preserve">3.5 </w:t>
      </w:r>
      <w:r w:rsidRPr="00C36DA1">
        <w:rPr>
          <w:rFonts w:ascii="Courier New" w:eastAsia="Times New Roman" w:hAnsi="Courier New"/>
          <w:sz w:val="20"/>
          <w:szCs w:val="24"/>
        </w:rPr>
        <w:t>–</w:t>
      </w:r>
      <w:r w:rsidRPr="00C36DA1">
        <w:rPr>
          <w:rFonts w:ascii="STIX" w:eastAsia="Times New Roman" w:hAnsi="STIX"/>
          <w:sz w:val="20"/>
          <w:szCs w:val="24"/>
        </w:rPr>
        <w:t xml:space="preserve"> 3</w:t>
      </w:r>
      <w:r w:rsidRPr="00C36DA1">
        <w:rPr>
          <w:rFonts w:ascii="Courier New" w:eastAsia="Times New Roman" w:hAnsi="Courier New"/>
          <w:sz w:val="20"/>
          <w:szCs w:val="24"/>
        </w:rPr>
        <w:t>)</w:t>
      </w:r>
      <w:r w:rsidRPr="00C36DA1">
        <w:rPr>
          <w:rFonts w:ascii="STIX" w:eastAsia="Times New Roman" w:hAnsi="STIX"/>
          <w:sz w:val="20"/>
          <w:szCs w:val="24"/>
        </w:rPr>
        <w:t xml:space="preserve"> </w:t>
      </w:r>
      <w:r w:rsidRPr="00C36DA1">
        <w:rPr>
          <w:rFonts w:ascii="Courier New" w:eastAsia="Times New Roman" w:hAnsi="Courier New"/>
          <w:sz w:val="20"/>
          <w:szCs w:val="24"/>
        </w:rPr>
        <w:t>(</w:t>
      </w:r>
      <w:r w:rsidRPr="00C36DA1">
        <w:rPr>
          <w:rFonts w:ascii="STIX" w:eastAsia="Times New Roman" w:hAnsi="STIX"/>
          <w:sz w:val="20"/>
          <w:szCs w:val="24"/>
        </w:rPr>
        <w:t xml:space="preserve">3.5 </w:t>
      </w:r>
      <w:r w:rsidRPr="00C36DA1">
        <w:rPr>
          <w:rFonts w:ascii="Courier New" w:eastAsia="Times New Roman" w:hAnsi="Courier New"/>
          <w:sz w:val="20"/>
          <w:szCs w:val="24"/>
        </w:rPr>
        <w:t>–</w:t>
      </w:r>
      <w:r w:rsidRPr="00C36DA1">
        <w:rPr>
          <w:rFonts w:ascii="STIX" w:eastAsia="Times New Roman" w:hAnsi="STIX"/>
          <w:sz w:val="20"/>
          <w:szCs w:val="24"/>
        </w:rPr>
        <w:t xml:space="preserve"> 4.5</w:t>
      </w:r>
      <w:r w:rsidRPr="00C36DA1">
        <w:rPr>
          <w:rFonts w:ascii="Courier New" w:eastAsia="Times New Roman" w:hAnsi="Courier New"/>
          <w:sz w:val="20"/>
          <w:szCs w:val="24"/>
        </w:rPr>
        <w:t>)</w:t>
      </w:r>
      <w:r w:rsidRPr="00C36DA1">
        <w:rPr>
          <w:rFonts w:ascii="STIX" w:eastAsia="Times New Roman" w:hAnsi="STIX"/>
          <w:sz w:val="20"/>
          <w:szCs w:val="24"/>
        </w:rPr>
        <w:t xml:space="preserve"> </w:t>
      </w:r>
      <w:r w:rsidRPr="00C36DA1">
        <w:rPr>
          <w:rFonts w:ascii="Courier New" w:eastAsia="Times New Roman" w:hAnsi="Courier New"/>
          <w:sz w:val="20"/>
          <w:szCs w:val="24"/>
        </w:rPr>
        <w:t>=</w:t>
      </w:r>
      <w:r w:rsidRPr="00C36DA1">
        <w:rPr>
          <w:rFonts w:ascii="STIX" w:eastAsia="Times New Roman" w:hAnsi="STIX"/>
          <w:sz w:val="20"/>
          <w:szCs w:val="24"/>
        </w:rPr>
        <w:t xml:space="preserve"> 3.125 </w:t>
      </w:r>
      <w:r w:rsidRPr="00C36DA1">
        <w:rPr>
          <w:rFonts w:ascii="Courier New" w:eastAsia="Times New Roman" w:hAnsi="Courier New" w:cs="Calibri"/>
          <w:szCs w:val="24"/>
        </w:rPr>
        <w:t>–</w:t>
      </w:r>
      <w:r w:rsidRPr="00C36DA1">
        <w:rPr>
          <w:rFonts w:ascii="STIX" w:eastAsia="Times New Roman" w:hAnsi="STIX"/>
          <w:sz w:val="20"/>
          <w:szCs w:val="24"/>
        </w:rPr>
        <w:t xml:space="preserve"> 0.75 </w:t>
      </w:r>
      <w:r w:rsidRPr="00C36DA1">
        <w:rPr>
          <w:rFonts w:ascii="Courier New" w:eastAsia="Times New Roman" w:hAnsi="Courier New"/>
          <w:sz w:val="20"/>
          <w:szCs w:val="24"/>
        </w:rPr>
        <w:t>=</w:t>
      </w:r>
      <w:r w:rsidRPr="00C36DA1">
        <w:rPr>
          <w:rFonts w:ascii="STIX" w:eastAsia="Times New Roman" w:hAnsi="STIX"/>
          <w:sz w:val="20"/>
          <w:szCs w:val="24"/>
        </w:rPr>
        <w:t xml:space="preserve"> 2.375</w:t>
      </w:r>
    </w:p>
    <w:p w:rsidR="00C36DA1" w:rsidRPr="00C36DA1" w:rsidRDefault="00C36DA1" w:rsidP="00C36DA1">
      <w:pPr>
        <w:spacing w:after="0" w:line="240" w:lineRule="auto"/>
        <w:rPr>
          <w:rFonts w:ascii="STIX" w:eastAsia="Times New Roman" w:hAnsi="STIX"/>
          <w:sz w:val="20"/>
          <w:szCs w:val="24"/>
        </w:rPr>
      </w:pPr>
    </w:p>
    <w:p w:rsidR="00583FF2" w:rsidRPr="00583FF2" w:rsidRDefault="00583FF2" w:rsidP="00C36DA1">
      <w:pPr>
        <w:spacing w:after="0" w:line="240" w:lineRule="auto"/>
        <w:ind w:left="360" w:hanging="360"/>
        <w:rPr>
          <w:rFonts w:ascii="STIX" w:eastAsia="Times New Roman" w:hAnsi="STIX"/>
          <w:sz w:val="20"/>
          <w:szCs w:val="24"/>
        </w:rPr>
      </w:pPr>
    </w:p>
    <w:sectPr w:rsidR="00583FF2" w:rsidRPr="00583FF2"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DA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D7347"/>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9DF8C-6A71-46E4-B885-80316AED9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Words>
  <Characters>288</Characters>
  <Application>Microsoft Office Word</Application>
  <DocSecurity>0</DocSecurity>
  <Lines>2</Lines>
  <Paragraphs>1</Paragraphs>
  <ScaleCrop>false</ScaleCrop>
  <Company/>
  <LinksUpToDate>false</LinksUpToDate>
  <CharactersWithSpaces>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2017-03-31T16:19:00Z</dcterms:created>
  <dcterms:modified xsi:type="dcterms:W3CDTF">2017-03-31T16:20:00Z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