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24500" w:rsidRDefault="00512B6C" w:rsidP="00224500">
      <w:pPr>
        <w:pStyle w:val="Default"/>
        <w:ind w:right="-450"/>
        <w:rPr>
          <w:b/>
        </w:rPr>
      </w:pPr>
      <w:r w:rsidRPr="00224500">
        <w:rPr>
          <w:b/>
        </w:rPr>
        <w:t xml:space="preserve">Problem </w:t>
      </w:r>
      <w:r w:rsidR="001D3DC1" w:rsidRPr="00224500">
        <w:rPr>
          <w:b/>
        </w:rPr>
        <w:t>1</w:t>
      </w:r>
      <w:r w:rsidR="00211E9D" w:rsidRPr="00224500">
        <w:rPr>
          <w:b/>
        </w:rPr>
        <w:t>8.</w:t>
      </w:r>
      <w:r w:rsidR="00224500" w:rsidRPr="00224500">
        <w:rPr>
          <w:b/>
        </w:rPr>
        <w:t>9</w:t>
      </w:r>
    </w:p>
    <w:p w:rsidR="00224500" w:rsidRPr="00224500" w:rsidRDefault="00224500" w:rsidP="00224500">
      <w:pPr>
        <w:pStyle w:val="Default"/>
      </w:pPr>
    </w:p>
    <w:p w:rsidR="00224500" w:rsidRPr="00224500" w:rsidRDefault="00224500" w:rsidP="00224500">
      <w:pPr>
        <w:pStyle w:val="Pa110"/>
        <w:rPr>
          <w:color w:val="211D1E"/>
          <w:szCs w:val="18"/>
        </w:rPr>
      </w:pPr>
      <w:r w:rsidRPr="00224500">
        <w:rPr>
          <w:color w:val="211D1E"/>
          <w:szCs w:val="18"/>
        </w:rPr>
        <w:t xml:space="preserve">The following data define the sea-level concentration of dissolved oxygen for fresh water as a function of temperature: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1170"/>
        <w:gridCol w:w="1170"/>
        <w:gridCol w:w="1170"/>
        <w:gridCol w:w="1170"/>
        <w:gridCol w:w="1171"/>
        <w:gridCol w:w="1171"/>
      </w:tblGrid>
      <w:tr w:rsidR="00224500" w:rsidRPr="00224500" w:rsidTr="00224500">
        <w:trPr>
          <w:trHeight w:val="819"/>
        </w:trPr>
        <w:tc>
          <w:tcPr>
            <w:tcW w:w="1170" w:type="dxa"/>
          </w:tcPr>
          <w:p w:rsidR="00224500" w:rsidRPr="00224500" w:rsidRDefault="00224500" w:rsidP="00897A41">
            <w:pPr>
              <w:pStyle w:val="Default"/>
              <w:spacing w:before="360" w:after="40" w:line="160" w:lineRule="atLeast"/>
              <w:rPr>
                <w:b/>
                <w:bCs/>
                <w:color w:val="211D1E"/>
                <w:szCs w:val="16"/>
              </w:rPr>
            </w:pPr>
            <w:r w:rsidRPr="00224500">
              <w:rPr>
                <w:b/>
                <w:bCs/>
                <w:i/>
                <w:iCs/>
                <w:color w:val="211D1E"/>
                <w:szCs w:val="16"/>
              </w:rPr>
              <w:t>T</w:t>
            </w:r>
            <w:r w:rsidRPr="00224500">
              <w:rPr>
                <w:b/>
                <w:bCs/>
                <w:color w:val="211D1E"/>
                <w:szCs w:val="16"/>
              </w:rPr>
              <w:t>,</w:t>
            </w:r>
            <w:r>
              <w:rPr>
                <w:b/>
                <w:bCs/>
                <w:color w:val="211D1E"/>
                <w:szCs w:val="16"/>
              </w:rPr>
              <w:t xml:space="preserve"> </w:t>
            </w:r>
            <w:r w:rsidRPr="00224500">
              <w:rPr>
                <w:b/>
                <w:bCs/>
                <w:color w:val="211D1E"/>
                <w:szCs w:val="16"/>
              </w:rPr>
              <w:t>°C</w:t>
            </w:r>
          </w:p>
        </w:tc>
        <w:tc>
          <w:tcPr>
            <w:tcW w:w="1170" w:type="dxa"/>
          </w:tcPr>
          <w:p w:rsidR="00224500" w:rsidRPr="00224500" w:rsidRDefault="00224500" w:rsidP="00897A41">
            <w:pPr>
              <w:pStyle w:val="Default"/>
              <w:spacing w:before="360" w:after="40" w:line="160" w:lineRule="atLeast"/>
              <w:rPr>
                <w:color w:val="211D1E"/>
                <w:szCs w:val="16"/>
              </w:rPr>
            </w:pPr>
            <w:r w:rsidRPr="00224500">
              <w:rPr>
                <w:color w:val="211D1E"/>
                <w:szCs w:val="16"/>
              </w:rPr>
              <w:t>0</w:t>
            </w:r>
          </w:p>
        </w:tc>
        <w:tc>
          <w:tcPr>
            <w:tcW w:w="1170" w:type="dxa"/>
          </w:tcPr>
          <w:p w:rsidR="00224500" w:rsidRPr="00224500" w:rsidRDefault="00224500" w:rsidP="00897A41">
            <w:pPr>
              <w:pStyle w:val="Default"/>
              <w:spacing w:before="360" w:after="40" w:line="160" w:lineRule="atLeast"/>
              <w:rPr>
                <w:color w:val="211D1E"/>
                <w:szCs w:val="16"/>
              </w:rPr>
            </w:pPr>
            <w:r w:rsidRPr="00224500">
              <w:rPr>
                <w:color w:val="211D1E"/>
                <w:szCs w:val="16"/>
              </w:rPr>
              <w:t>8</w:t>
            </w:r>
          </w:p>
        </w:tc>
        <w:tc>
          <w:tcPr>
            <w:tcW w:w="1170" w:type="dxa"/>
          </w:tcPr>
          <w:p w:rsidR="00224500" w:rsidRPr="00224500" w:rsidRDefault="00224500" w:rsidP="00897A41">
            <w:pPr>
              <w:pStyle w:val="Default"/>
              <w:spacing w:before="360" w:after="40" w:line="160" w:lineRule="atLeast"/>
              <w:rPr>
                <w:color w:val="211D1E"/>
                <w:szCs w:val="16"/>
              </w:rPr>
            </w:pPr>
            <w:r w:rsidRPr="00224500">
              <w:rPr>
                <w:color w:val="211D1E"/>
                <w:szCs w:val="16"/>
              </w:rPr>
              <w:t>16</w:t>
            </w:r>
          </w:p>
        </w:tc>
        <w:tc>
          <w:tcPr>
            <w:tcW w:w="1170" w:type="dxa"/>
          </w:tcPr>
          <w:p w:rsidR="00224500" w:rsidRPr="00224500" w:rsidRDefault="00224500" w:rsidP="00897A41">
            <w:pPr>
              <w:pStyle w:val="Default"/>
              <w:spacing w:before="360" w:after="40" w:line="160" w:lineRule="atLeast"/>
              <w:rPr>
                <w:color w:val="211D1E"/>
                <w:szCs w:val="16"/>
              </w:rPr>
            </w:pPr>
            <w:r w:rsidRPr="00224500">
              <w:rPr>
                <w:color w:val="211D1E"/>
                <w:szCs w:val="16"/>
              </w:rPr>
              <w:t>24</w:t>
            </w:r>
          </w:p>
        </w:tc>
        <w:tc>
          <w:tcPr>
            <w:tcW w:w="1171" w:type="dxa"/>
          </w:tcPr>
          <w:p w:rsidR="00224500" w:rsidRPr="00224500" w:rsidRDefault="00224500" w:rsidP="00897A41">
            <w:pPr>
              <w:pStyle w:val="Default"/>
              <w:spacing w:before="360" w:after="40" w:line="160" w:lineRule="atLeast"/>
              <w:rPr>
                <w:color w:val="211D1E"/>
                <w:szCs w:val="16"/>
              </w:rPr>
            </w:pPr>
            <w:r w:rsidRPr="00224500">
              <w:rPr>
                <w:color w:val="211D1E"/>
                <w:szCs w:val="16"/>
              </w:rPr>
              <w:t>32</w:t>
            </w:r>
          </w:p>
        </w:tc>
        <w:tc>
          <w:tcPr>
            <w:tcW w:w="1171" w:type="dxa"/>
          </w:tcPr>
          <w:p w:rsidR="00224500" w:rsidRPr="00224500" w:rsidRDefault="00224500" w:rsidP="00897A41">
            <w:pPr>
              <w:pStyle w:val="Default"/>
              <w:spacing w:before="360" w:after="40" w:line="160" w:lineRule="atLeast"/>
              <w:rPr>
                <w:color w:val="211D1E"/>
                <w:szCs w:val="16"/>
              </w:rPr>
            </w:pPr>
            <w:r w:rsidRPr="00224500">
              <w:rPr>
                <w:color w:val="211D1E"/>
                <w:szCs w:val="16"/>
              </w:rPr>
              <w:t>40</w:t>
            </w:r>
          </w:p>
        </w:tc>
      </w:tr>
      <w:tr w:rsidR="00224500" w:rsidRPr="00224500" w:rsidTr="00224500">
        <w:trPr>
          <w:trHeight w:val="410"/>
        </w:trPr>
        <w:tc>
          <w:tcPr>
            <w:tcW w:w="1170" w:type="dxa"/>
          </w:tcPr>
          <w:p w:rsidR="00224500" w:rsidRPr="00224500" w:rsidRDefault="00224500" w:rsidP="00897A41">
            <w:pPr>
              <w:autoSpaceDE w:val="0"/>
              <w:autoSpaceDN w:val="0"/>
              <w:adjustRightInd w:val="0"/>
              <w:spacing w:after="0" w:line="240" w:lineRule="auto"/>
              <w:rPr>
                <w:rFonts w:ascii="STIX" w:hAnsi="STIX" w:cs="STIX"/>
                <w:b/>
                <w:bCs/>
                <w:color w:val="211D1E"/>
                <w:sz w:val="24"/>
                <w:szCs w:val="16"/>
              </w:rPr>
            </w:pPr>
            <w:r w:rsidRPr="00224500">
              <w:rPr>
                <w:rFonts w:ascii="STIX" w:hAnsi="STIX" w:cs="STIX"/>
                <w:b/>
                <w:bCs/>
                <w:i/>
                <w:iCs/>
                <w:color w:val="211D1E"/>
                <w:sz w:val="24"/>
                <w:szCs w:val="16"/>
              </w:rPr>
              <w:t>o</w:t>
            </w:r>
            <w:r w:rsidRPr="00224500">
              <w:rPr>
                <w:rFonts w:ascii="STIX" w:hAnsi="STIX" w:cs="STIX"/>
                <w:b/>
                <w:bCs/>
                <w:color w:val="211D1E"/>
                <w:sz w:val="24"/>
                <w:szCs w:val="16"/>
              </w:rPr>
              <w:t>,</w:t>
            </w:r>
            <w:r>
              <w:rPr>
                <w:rFonts w:ascii="STIX" w:hAnsi="STIX" w:cs="STIX"/>
                <w:b/>
                <w:bCs/>
                <w:color w:val="211D1E"/>
                <w:sz w:val="24"/>
                <w:szCs w:val="16"/>
              </w:rPr>
              <w:t xml:space="preserve"> </w:t>
            </w:r>
            <w:r w:rsidRPr="00224500">
              <w:rPr>
                <w:rFonts w:ascii="STIX" w:hAnsi="STIX" w:cs="STIX"/>
                <w:b/>
                <w:bCs/>
                <w:color w:val="211D1E"/>
                <w:sz w:val="24"/>
                <w:szCs w:val="16"/>
              </w:rPr>
              <w:t>mg/L</w:t>
            </w:r>
          </w:p>
        </w:tc>
        <w:tc>
          <w:tcPr>
            <w:tcW w:w="1170"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14.621</w:t>
            </w:r>
          </w:p>
        </w:tc>
        <w:tc>
          <w:tcPr>
            <w:tcW w:w="1170"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11.843</w:t>
            </w:r>
          </w:p>
        </w:tc>
        <w:tc>
          <w:tcPr>
            <w:tcW w:w="1170"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9.870</w:t>
            </w:r>
          </w:p>
        </w:tc>
        <w:tc>
          <w:tcPr>
            <w:tcW w:w="1170"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8.418</w:t>
            </w:r>
          </w:p>
        </w:tc>
        <w:tc>
          <w:tcPr>
            <w:tcW w:w="1171"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7.305</w:t>
            </w:r>
          </w:p>
        </w:tc>
        <w:tc>
          <w:tcPr>
            <w:tcW w:w="1171" w:type="dxa"/>
          </w:tcPr>
          <w:p w:rsidR="00224500" w:rsidRPr="00224500" w:rsidRDefault="00224500" w:rsidP="00897A41">
            <w:pPr>
              <w:autoSpaceDE w:val="0"/>
              <w:autoSpaceDN w:val="0"/>
              <w:adjustRightInd w:val="0"/>
              <w:spacing w:after="0" w:line="240" w:lineRule="auto"/>
              <w:rPr>
                <w:rFonts w:ascii="STIX" w:hAnsi="STIX" w:cs="STIX"/>
                <w:color w:val="211D1E"/>
                <w:sz w:val="24"/>
                <w:szCs w:val="16"/>
              </w:rPr>
            </w:pPr>
            <w:r w:rsidRPr="00224500">
              <w:rPr>
                <w:rFonts w:ascii="STIX" w:hAnsi="STIX" w:cs="STIX"/>
                <w:color w:val="211D1E"/>
                <w:sz w:val="24"/>
                <w:szCs w:val="16"/>
              </w:rPr>
              <w:t>6.413</w:t>
            </w:r>
          </w:p>
        </w:tc>
      </w:tr>
    </w:tbl>
    <w:p w:rsidR="00224500" w:rsidRPr="00224500" w:rsidRDefault="00224500" w:rsidP="00224500">
      <w:pPr>
        <w:autoSpaceDE w:val="0"/>
        <w:autoSpaceDN w:val="0"/>
        <w:adjustRightInd w:val="0"/>
        <w:spacing w:after="0" w:line="240" w:lineRule="auto"/>
        <w:rPr>
          <w:rFonts w:ascii="STIX" w:hAnsi="STIX" w:cs="STIX"/>
          <w:color w:val="211D1E"/>
          <w:sz w:val="24"/>
          <w:szCs w:val="24"/>
        </w:rPr>
      </w:pPr>
    </w:p>
    <w:p w:rsidR="00224500" w:rsidRPr="00224500" w:rsidRDefault="00224500" w:rsidP="00224500">
      <w:pPr>
        <w:pStyle w:val="Default"/>
      </w:pPr>
    </w:p>
    <w:p w:rsidR="00224500" w:rsidRDefault="00224500" w:rsidP="00224500">
      <w:pPr>
        <w:autoSpaceDE w:val="0"/>
        <w:autoSpaceDN w:val="0"/>
        <w:adjustRightInd w:val="0"/>
        <w:spacing w:after="0" w:line="240" w:lineRule="auto"/>
        <w:rPr>
          <w:rFonts w:ascii="STIX" w:hAnsi="STIX" w:cs="STIX"/>
          <w:color w:val="211D1E"/>
          <w:sz w:val="24"/>
          <w:szCs w:val="24"/>
        </w:rPr>
      </w:pPr>
      <w:r w:rsidRPr="00224500">
        <w:rPr>
          <w:rFonts w:ascii="STIX" w:hAnsi="STIX" w:cs="STIX"/>
          <w:color w:val="211D1E"/>
          <w:sz w:val="24"/>
          <w:szCs w:val="24"/>
        </w:rPr>
        <w:t xml:space="preserve">Use MATLAB to fit the data with </w:t>
      </w:r>
    </w:p>
    <w:p w:rsidR="00224500" w:rsidRDefault="00224500" w:rsidP="00224500">
      <w:pPr>
        <w:autoSpaceDE w:val="0"/>
        <w:autoSpaceDN w:val="0"/>
        <w:adjustRightInd w:val="0"/>
        <w:spacing w:after="0" w:line="240" w:lineRule="auto"/>
        <w:rPr>
          <w:rFonts w:ascii="STIX" w:hAnsi="STIX" w:cs="STIX"/>
          <w:color w:val="211D1E"/>
          <w:sz w:val="24"/>
          <w:szCs w:val="24"/>
        </w:rPr>
      </w:pPr>
    </w:p>
    <w:p w:rsidR="00224500" w:rsidRDefault="00224500" w:rsidP="00224500">
      <w:pPr>
        <w:autoSpaceDE w:val="0"/>
        <w:autoSpaceDN w:val="0"/>
        <w:adjustRightInd w:val="0"/>
        <w:spacing w:after="0" w:line="240" w:lineRule="auto"/>
        <w:rPr>
          <w:rFonts w:ascii="STIX" w:hAnsi="STIX" w:cs="STIX"/>
          <w:color w:val="211D1E"/>
          <w:sz w:val="24"/>
          <w:szCs w:val="24"/>
        </w:rPr>
      </w:pPr>
      <w:r w:rsidRPr="00224500">
        <w:rPr>
          <w:rFonts w:ascii="STIX" w:hAnsi="STIX" w:cs="STIX"/>
          <w:b/>
          <w:bCs/>
          <w:color w:val="211D1E"/>
          <w:sz w:val="24"/>
          <w:szCs w:val="24"/>
        </w:rPr>
        <w:t xml:space="preserve">(a) </w:t>
      </w:r>
      <w:r w:rsidRPr="00224500">
        <w:rPr>
          <w:rFonts w:ascii="STIX" w:hAnsi="STIX" w:cs="STIX"/>
          <w:color w:val="211D1E"/>
          <w:sz w:val="24"/>
          <w:szCs w:val="24"/>
        </w:rPr>
        <w:t>piecewise linear inter</w:t>
      </w:r>
      <w:r w:rsidRPr="00224500">
        <w:rPr>
          <w:rFonts w:ascii="STIX" w:hAnsi="STIX" w:cs="STIX"/>
          <w:color w:val="211D1E"/>
          <w:sz w:val="24"/>
          <w:szCs w:val="24"/>
        </w:rPr>
        <w:softHyphen/>
        <w:t xml:space="preserve">polation, </w:t>
      </w:r>
    </w:p>
    <w:p w:rsidR="00224500" w:rsidRDefault="00224500" w:rsidP="00224500">
      <w:pPr>
        <w:autoSpaceDE w:val="0"/>
        <w:autoSpaceDN w:val="0"/>
        <w:adjustRightInd w:val="0"/>
        <w:spacing w:after="0" w:line="240" w:lineRule="auto"/>
        <w:rPr>
          <w:rFonts w:ascii="STIX" w:hAnsi="STIX" w:cs="STIX"/>
          <w:color w:val="211D1E"/>
          <w:sz w:val="24"/>
          <w:szCs w:val="24"/>
        </w:rPr>
      </w:pPr>
      <w:r w:rsidRPr="00224500">
        <w:rPr>
          <w:rFonts w:ascii="STIX" w:hAnsi="STIX" w:cs="STIX"/>
          <w:b/>
          <w:bCs/>
          <w:color w:val="211D1E"/>
          <w:sz w:val="24"/>
          <w:szCs w:val="24"/>
        </w:rPr>
        <w:t xml:space="preserve">(b) </w:t>
      </w:r>
      <w:r w:rsidRPr="00224500">
        <w:rPr>
          <w:rFonts w:ascii="STIX" w:hAnsi="STIX" w:cs="STIX"/>
          <w:color w:val="211D1E"/>
          <w:sz w:val="24"/>
          <w:szCs w:val="24"/>
        </w:rPr>
        <w:t xml:space="preserve">a fifth-order polynomial, and </w:t>
      </w:r>
    </w:p>
    <w:p w:rsidR="00224500" w:rsidRDefault="00224500" w:rsidP="00224500">
      <w:pPr>
        <w:autoSpaceDE w:val="0"/>
        <w:autoSpaceDN w:val="0"/>
        <w:adjustRightInd w:val="0"/>
        <w:spacing w:after="0" w:line="240" w:lineRule="auto"/>
        <w:rPr>
          <w:rFonts w:ascii="STIX" w:hAnsi="STIX" w:cs="STIX"/>
          <w:color w:val="211D1E"/>
          <w:sz w:val="24"/>
          <w:szCs w:val="24"/>
        </w:rPr>
      </w:pPr>
      <w:r w:rsidRPr="00224500">
        <w:rPr>
          <w:rFonts w:ascii="STIX" w:hAnsi="STIX" w:cs="STIX"/>
          <w:b/>
          <w:bCs/>
          <w:color w:val="211D1E"/>
          <w:sz w:val="24"/>
          <w:szCs w:val="24"/>
        </w:rPr>
        <w:t xml:space="preserve">(c) </w:t>
      </w:r>
      <w:r w:rsidRPr="00224500">
        <w:rPr>
          <w:rFonts w:ascii="STIX" w:hAnsi="STIX" w:cs="STIX"/>
          <w:color w:val="211D1E"/>
          <w:sz w:val="24"/>
          <w:szCs w:val="24"/>
        </w:rPr>
        <w:t xml:space="preserve">a spline. </w:t>
      </w:r>
    </w:p>
    <w:p w:rsidR="00224500" w:rsidRDefault="00224500" w:rsidP="00224500">
      <w:pPr>
        <w:autoSpaceDE w:val="0"/>
        <w:autoSpaceDN w:val="0"/>
        <w:adjustRightInd w:val="0"/>
        <w:spacing w:after="0" w:line="240" w:lineRule="auto"/>
        <w:rPr>
          <w:rFonts w:ascii="STIX" w:hAnsi="STIX" w:cs="STIX"/>
          <w:color w:val="211D1E"/>
          <w:sz w:val="24"/>
          <w:szCs w:val="24"/>
        </w:rPr>
      </w:pPr>
    </w:p>
    <w:p w:rsidR="00224500" w:rsidRPr="00EF4E4C" w:rsidRDefault="00224500" w:rsidP="00224500">
      <w:pPr>
        <w:autoSpaceDE w:val="0"/>
        <w:autoSpaceDN w:val="0"/>
        <w:adjustRightInd w:val="0"/>
        <w:spacing w:after="0" w:line="240" w:lineRule="auto"/>
        <w:rPr>
          <w:rFonts w:ascii="STIX" w:hAnsi="STIX" w:cs="STIX"/>
          <w:color w:val="211D1E"/>
          <w:sz w:val="24"/>
          <w:szCs w:val="24"/>
        </w:rPr>
      </w:pPr>
      <w:r w:rsidRPr="00224500">
        <w:rPr>
          <w:rFonts w:ascii="STIX" w:hAnsi="STIX" w:cs="STIX"/>
          <w:color w:val="211D1E"/>
          <w:sz w:val="24"/>
          <w:szCs w:val="24"/>
        </w:rPr>
        <w:t>Dis</w:t>
      </w:r>
      <w:r w:rsidRPr="00224500">
        <w:rPr>
          <w:rFonts w:ascii="STIX" w:hAnsi="STIX" w:cs="STIX"/>
          <w:color w:val="211D1E"/>
          <w:sz w:val="24"/>
          <w:szCs w:val="24"/>
        </w:rPr>
        <w:softHyphen/>
        <w:t xml:space="preserve">play the results graphically and use each approach to estimate </w:t>
      </w:r>
      <w:r w:rsidRPr="00224500">
        <w:rPr>
          <w:rFonts w:ascii="STIX" w:hAnsi="STIX" w:cs="STIX"/>
          <w:i/>
          <w:iCs/>
          <w:color w:val="211D1E"/>
          <w:sz w:val="24"/>
          <w:szCs w:val="24"/>
        </w:rPr>
        <w:t>o</w:t>
      </w:r>
      <w:r w:rsidRPr="00224500">
        <w:rPr>
          <w:rFonts w:ascii="STIX" w:hAnsi="STIX" w:cs="STIX"/>
          <w:color w:val="211D1E"/>
          <w:sz w:val="24"/>
          <w:szCs w:val="24"/>
        </w:rPr>
        <w:t xml:space="preserve">(27). Note that the exact result is 7.986 mg/L. </w:t>
      </w:r>
    </w:p>
    <w:sectPr w:rsidR="00224500" w:rsidRPr="00EF4E4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Words>
  <Characters>381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2017-03-19T20:22:00Z</dcterms:created>
  <dcterms:modified xsi:type="dcterms:W3CDTF">2017-03-19T20:22:00Z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