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113F0" w:rsidRDefault="00512B6C" w:rsidP="002113F0">
      <w:pPr>
        <w:pStyle w:val="Default"/>
        <w:ind w:right="-450"/>
        <w:rPr>
          <w:b/>
        </w:rPr>
      </w:pPr>
      <w:r w:rsidRPr="002113F0">
        <w:rPr>
          <w:b/>
        </w:rPr>
        <w:t xml:space="preserve">Problem </w:t>
      </w:r>
      <w:r w:rsidR="001D3DC1" w:rsidRPr="002113F0">
        <w:rPr>
          <w:b/>
        </w:rPr>
        <w:t>1</w:t>
      </w:r>
      <w:r w:rsidR="002113F0">
        <w:rPr>
          <w:b/>
        </w:rPr>
        <w:t>9.7</w:t>
      </w:r>
    </w:p>
    <w:p w:rsidR="002113F0" w:rsidRPr="002113F0" w:rsidRDefault="002113F0" w:rsidP="002113F0">
      <w:pPr>
        <w:autoSpaceDE w:val="0"/>
        <w:autoSpaceDN w:val="0"/>
        <w:adjustRightInd w:val="0"/>
        <w:spacing w:after="0" w:line="240" w:lineRule="auto"/>
        <w:rPr>
          <w:rFonts w:ascii="STIX" w:hAnsi="STIX" w:cs="STIX"/>
          <w:color w:val="000000"/>
          <w:sz w:val="24"/>
          <w:szCs w:val="24"/>
        </w:rPr>
      </w:pPr>
    </w:p>
    <w:p w:rsidR="002113F0" w:rsidRPr="002113F0" w:rsidRDefault="002113F0" w:rsidP="002113F0">
      <w:pPr>
        <w:autoSpaceDE w:val="0"/>
        <w:autoSpaceDN w:val="0"/>
        <w:adjustRightInd w:val="0"/>
        <w:spacing w:after="0" w:line="180" w:lineRule="atLeast"/>
        <w:rPr>
          <w:rFonts w:ascii="STIX" w:hAnsi="STIX" w:cs="STIX"/>
          <w:color w:val="211D1E"/>
          <w:sz w:val="24"/>
          <w:szCs w:val="18"/>
        </w:rPr>
      </w:pPr>
      <w:r w:rsidRPr="002113F0">
        <w:rPr>
          <w:rFonts w:ascii="STIX" w:hAnsi="STIX" w:cs="STIX"/>
          <w:color w:val="211D1E"/>
          <w:sz w:val="24"/>
          <w:szCs w:val="18"/>
        </w:rPr>
        <w:t xml:space="preserve">Evaluate the triple integral </w:t>
      </w:r>
    </w:p>
    <w:p w:rsidR="002113F0" w:rsidRDefault="002113F0" w:rsidP="002113F0">
      <w:pPr>
        <w:autoSpaceDE w:val="0"/>
        <w:autoSpaceDN w:val="0"/>
        <w:adjustRightInd w:val="0"/>
        <w:spacing w:after="0" w:line="240" w:lineRule="auto"/>
        <w:jc w:val="center"/>
        <w:rPr>
          <w:rFonts w:ascii="STIX" w:eastAsia="STIXGeneral" w:hAnsi="STIX" w:cs="STIX"/>
          <w:b/>
          <w:bCs/>
          <w:color w:val="211D1E"/>
          <w:sz w:val="24"/>
          <w:szCs w:val="18"/>
        </w:rPr>
      </w:pPr>
      <w:r w:rsidRPr="002113F0">
        <w:rPr>
          <w:rFonts w:ascii="STIX" w:eastAsia="STIXGeneral" w:hAnsi="STIX" w:cs="STIX"/>
          <w:b/>
          <w:bCs/>
          <w:color w:val="211D1E"/>
          <w:position w:val="-20"/>
          <w:sz w:val="24"/>
          <w:szCs w:val="18"/>
        </w:rPr>
        <w:object w:dxaOrig="31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5" type="#_x0000_t75" style="width:156.75pt;height:27.75pt" o:ole="">
            <v:imagedata r:id="rId7" o:title=""/>
          </v:shape>
          <o:OLEObject Type="Embed" ProgID="Equation.DSMT4" ShapeID="_x0000_i1305" DrawAspect="Content" ObjectID="_1551442503" r:id="rId8"/>
        </w:object>
      </w:r>
      <w:r>
        <w:rPr>
          <w:rFonts w:ascii="STIX" w:eastAsia="STIXGeneral" w:hAnsi="STIX" w:cs="STIX"/>
          <w:b/>
          <w:bCs/>
          <w:color w:val="211D1E"/>
          <w:sz w:val="24"/>
          <w:szCs w:val="18"/>
        </w:rPr>
        <w:t xml:space="preserve"> </w:t>
      </w:r>
    </w:p>
    <w:p w:rsidR="002113F0" w:rsidRDefault="002113F0" w:rsidP="002113F0">
      <w:pPr>
        <w:autoSpaceDE w:val="0"/>
        <w:autoSpaceDN w:val="0"/>
        <w:adjustRightInd w:val="0"/>
        <w:spacing w:after="0" w:line="240" w:lineRule="auto"/>
        <w:rPr>
          <w:rFonts w:ascii="STIX" w:eastAsia="STIXGeneral" w:hAnsi="STIX" w:cs="STIX"/>
          <w:b/>
          <w:bCs/>
          <w:color w:val="211D1E"/>
          <w:sz w:val="24"/>
          <w:szCs w:val="18"/>
        </w:rPr>
      </w:pPr>
    </w:p>
    <w:p w:rsidR="002113F0" w:rsidRDefault="002113F0" w:rsidP="002113F0">
      <w:pPr>
        <w:autoSpaceDE w:val="0"/>
        <w:autoSpaceDN w:val="0"/>
        <w:adjustRightInd w:val="0"/>
        <w:spacing w:after="0" w:line="240" w:lineRule="auto"/>
        <w:rPr>
          <w:rFonts w:ascii="STIX" w:eastAsia="STIXGeneral" w:hAnsi="STIX" w:cs="STIX"/>
          <w:color w:val="211D1E"/>
          <w:sz w:val="24"/>
          <w:szCs w:val="18"/>
        </w:rPr>
      </w:pPr>
      <w:r w:rsidRPr="002113F0">
        <w:rPr>
          <w:rFonts w:ascii="STIX" w:eastAsia="STIXGeneral" w:hAnsi="STIX" w:cs="STIX"/>
          <w:b/>
          <w:bCs/>
          <w:color w:val="211D1E"/>
          <w:sz w:val="24"/>
          <w:szCs w:val="18"/>
        </w:rPr>
        <w:t xml:space="preserve">(a) </w:t>
      </w:r>
      <w:r w:rsidRPr="002113F0">
        <w:rPr>
          <w:rFonts w:ascii="STIX" w:eastAsia="STIXGeneral" w:hAnsi="STIX" w:cs="STIX"/>
          <w:color w:val="211D1E"/>
          <w:sz w:val="24"/>
          <w:szCs w:val="18"/>
        </w:rPr>
        <w:t xml:space="preserve">analytically, </w:t>
      </w:r>
    </w:p>
    <w:p w:rsidR="002113F0" w:rsidRDefault="002113F0" w:rsidP="002113F0">
      <w:pPr>
        <w:autoSpaceDE w:val="0"/>
        <w:autoSpaceDN w:val="0"/>
        <w:adjustRightInd w:val="0"/>
        <w:spacing w:after="0" w:line="240" w:lineRule="auto"/>
        <w:rPr>
          <w:rFonts w:ascii="STIX" w:eastAsia="STIXGeneral" w:hAnsi="STIX" w:cs="STIX"/>
          <w:color w:val="211D1E"/>
          <w:sz w:val="24"/>
          <w:szCs w:val="18"/>
        </w:rPr>
      </w:pPr>
      <w:r w:rsidRPr="002113F0">
        <w:rPr>
          <w:rFonts w:ascii="STIX" w:eastAsia="STIXGeneral" w:hAnsi="STIX" w:cs="STIX"/>
          <w:b/>
          <w:bCs/>
          <w:color w:val="211D1E"/>
          <w:sz w:val="24"/>
          <w:szCs w:val="18"/>
        </w:rPr>
        <w:t xml:space="preserve">(b) </w:t>
      </w:r>
      <w:r w:rsidRPr="002113F0">
        <w:rPr>
          <w:rFonts w:ascii="STIX" w:eastAsia="STIXGeneral" w:hAnsi="STIX" w:cs="STIX"/>
          <w:color w:val="211D1E"/>
          <w:sz w:val="24"/>
          <w:szCs w:val="18"/>
        </w:rPr>
        <w:t xml:space="preserve">using single applications of Simpson’s 1∕3 rule, and </w:t>
      </w:r>
    </w:p>
    <w:p w:rsidR="002113F0" w:rsidRDefault="002113F0" w:rsidP="002113F0">
      <w:pPr>
        <w:autoSpaceDE w:val="0"/>
        <w:autoSpaceDN w:val="0"/>
        <w:adjustRightInd w:val="0"/>
        <w:spacing w:after="0" w:line="240" w:lineRule="auto"/>
        <w:rPr>
          <w:rFonts w:ascii="STIX" w:eastAsia="STIXGeneral" w:hAnsi="STIX" w:cs="STIX"/>
          <w:color w:val="211D1E"/>
          <w:sz w:val="24"/>
          <w:szCs w:val="18"/>
        </w:rPr>
      </w:pPr>
      <w:r w:rsidRPr="002113F0">
        <w:rPr>
          <w:rFonts w:ascii="STIX" w:eastAsia="STIXGeneral" w:hAnsi="STIX" w:cs="STIX"/>
          <w:b/>
          <w:bCs/>
          <w:color w:val="211D1E"/>
          <w:sz w:val="24"/>
          <w:szCs w:val="18"/>
        </w:rPr>
        <w:t xml:space="preserve">(c) </w:t>
      </w:r>
      <w:r w:rsidRPr="002113F0">
        <w:rPr>
          <w:rFonts w:ascii="STIX" w:eastAsia="STIXGeneral" w:hAnsi="STIX" w:cs="STIX"/>
          <w:color w:val="211D1E"/>
          <w:sz w:val="24"/>
          <w:szCs w:val="18"/>
        </w:rPr>
        <w:t xml:space="preserve">the integral3 function. </w:t>
      </w:r>
    </w:p>
    <w:p w:rsidR="002113F0" w:rsidRDefault="002113F0" w:rsidP="002113F0">
      <w:pPr>
        <w:autoSpaceDE w:val="0"/>
        <w:autoSpaceDN w:val="0"/>
        <w:adjustRightInd w:val="0"/>
        <w:spacing w:after="0" w:line="240" w:lineRule="auto"/>
        <w:rPr>
          <w:rFonts w:ascii="STIX" w:eastAsia="STIXGeneral" w:hAnsi="STIX" w:cs="STIX"/>
          <w:color w:val="211D1E"/>
          <w:sz w:val="24"/>
          <w:szCs w:val="18"/>
        </w:rPr>
      </w:pPr>
    </w:p>
    <w:p w:rsidR="00EB5E78" w:rsidRPr="002113F0" w:rsidRDefault="002113F0" w:rsidP="002113F0">
      <w:pPr>
        <w:autoSpaceDE w:val="0"/>
        <w:autoSpaceDN w:val="0"/>
        <w:adjustRightInd w:val="0"/>
        <w:spacing w:after="0" w:line="240" w:lineRule="auto"/>
        <w:rPr>
          <w:rFonts w:ascii="STIX" w:hAnsi="STIX" w:cs="STIX"/>
          <w:sz w:val="24"/>
        </w:rPr>
      </w:pPr>
      <w:r w:rsidRPr="002113F0">
        <w:rPr>
          <w:rFonts w:ascii="STIX" w:eastAsia="STIXGeneral" w:hAnsi="STIX" w:cs="STIX"/>
          <w:color w:val="211D1E"/>
          <w:sz w:val="24"/>
          <w:szCs w:val="18"/>
        </w:rPr>
        <w:t xml:space="preserve">For </w:t>
      </w:r>
      <w:r w:rsidRPr="002113F0">
        <w:rPr>
          <w:rFonts w:ascii="STIX" w:eastAsia="STIXGeneral" w:hAnsi="STIX" w:cs="STIX"/>
          <w:b/>
          <w:bCs/>
          <w:color w:val="211D1E"/>
          <w:sz w:val="24"/>
          <w:szCs w:val="18"/>
        </w:rPr>
        <w:t>(b)</w:t>
      </w:r>
      <w:r w:rsidRPr="002113F0">
        <w:rPr>
          <w:rFonts w:ascii="STIX" w:eastAsia="STIXGeneral" w:hAnsi="STIX" w:cs="STIX"/>
          <w:color w:val="211D1E"/>
          <w:sz w:val="24"/>
          <w:szCs w:val="18"/>
        </w:rPr>
        <w:t>, compute the true percent relative error.</w:t>
      </w:r>
    </w:p>
    <w:p w:rsidR="002113F0" w:rsidRPr="002113F0" w:rsidRDefault="002113F0">
      <w:pPr>
        <w:autoSpaceDE w:val="0"/>
        <w:autoSpaceDN w:val="0"/>
        <w:adjustRightInd w:val="0"/>
        <w:spacing w:after="0" w:line="240" w:lineRule="auto"/>
        <w:rPr>
          <w:rFonts w:ascii="STIX" w:hAnsi="STIX" w:cs="STIX"/>
          <w:sz w:val="24"/>
        </w:rPr>
      </w:pPr>
    </w:p>
    <w:sectPr w:rsidR="002113F0" w:rsidRPr="002113F0"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2017-03-19T21:23:00Z</dcterms:created>
  <dcterms:modified xsi:type="dcterms:W3CDTF">2017-03-19T21:23:00Z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