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F51888">
        <w:rPr>
          <w:b/>
          <w:noProof/>
          <w:sz w:val="20"/>
          <w:szCs w:val="20"/>
        </w:rPr>
        <w:t>9.14</w:t>
      </w:r>
    </w:p>
    <w:p w:rsidR="00D74D1B" w:rsidRDefault="00D74D1B" w:rsidP="001B2705">
      <w:pPr>
        <w:pStyle w:val="Default"/>
        <w:rPr>
          <w:b/>
          <w:noProof/>
          <w:sz w:val="20"/>
          <w:szCs w:val="20"/>
        </w:rPr>
      </w:pPr>
    </w:p>
    <w:p w:rsidR="00F51888" w:rsidRPr="00F51888" w:rsidRDefault="00F51888" w:rsidP="00F51888">
      <w:pPr>
        <w:spacing w:after="0" w:line="240" w:lineRule="auto"/>
        <w:rPr>
          <w:rFonts w:ascii="STIX" w:eastAsia="Times New Roman" w:hAnsi="STIX"/>
          <w:sz w:val="20"/>
          <w:szCs w:val="24"/>
        </w:rPr>
      </w:pPr>
      <w:r w:rsidRPr="00F51888">
        <w:rPr>
          <w:rFonts w:ascii="STIX" w:eastAsia="Times New Roman" w:hAnsi="STIX"/>
          <w:sz w:val="20"/>
          <w:szCs w:val="24"/>
        </w:rPr>
        <w:t>We can set up a table that contains the values comprising the integrand</w:t>
      </w:r>
    </w:p>
    <w:p w:rsidR="00F51888" w:rsidRPr="00F51888" w:rsidRDefault="00F51888" w:rsidP="00F51888">
      <w:pPr>
        <w:spacing w:after="0" w:line="240" w:lineRule="auto"/>
        <w:rPr>
          <w:rFonts w:ascii="STIX" w:eastAsia="Times New Roman" w:hAnsi="STIX"/>
          <w:b/>
          <w:sz w:val="20"/>
          <w:szCs w:val="24"/>
        </w:rPr>
      </w:pPr>
    </w:p>
    <w:tbl>
      <w:tblPr>
        <w:tblW w:w="5220" w:type="dxa"/>
        <w:tblInd w:w="468" w:type="dxa"/>
        <w:tblLook w:val="0000"/>
      </w:tblPr>
      <w:tblGrid>
        <w:gridCol w:w="1292"/>
        <w:gridCol w:w="1077"/>
        <w:gridCol w:w="1496"/>
        <w:gridCol w:w="1355"/>
      </w:tblGrid>
      <w:tr w:rsidR="00F51888" w:rsidRPr="00F51888" w:rsidTr="00FF7247">
        <w:trPr>
          <w:trHeight w:val="255"/>
        </w:trPr>
        <w:tc>
          <w:tcPr>
            <w:tcW w:w="1292" w:type="dxa"/>
            <w:tcBorders>
              <w:top w:val="single" w:sz="12" w:space="0" w:color="auto"/>
              <w:left w:val="nil"/>
              <w:bottom w:val="single" w:sz="4" w:space="0" w:color="auto"/>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b/>
                <w:sz w:val="18"/>
                <w:szCs w:val="20"/>
              </w:rPr>
            </w:pPr>
            <w:r w:rsidRPr="00F51888">
              <w:rPr>
                <w:rFonts w:ascii="STIX" w:eastAsia="Times New Roman" w:hAnsi="STIX" w:cs="STIX MathJax Main"/>
                <w:b/>
                <w:i/>
                <w:sz w:val="18"/>
                <w:szCs w:val="20"/>
              </w:rPr>
              <w:t>t</w:t>
            </w:r>
            <w:r w:rsidRPr="00F51888">
              <w:rPr>
                <w:rFonts w:ascii="STIX" w:eastAsia="Times New Roman" w:hAnsi="STIX" w:cs="STIX MathJax Main"/>
                <w:b/>
                <w:sz w:val="18"/>
                <w:szCs w:val="20"/>
              </w:rPr>
              <w:t>, hr</w:t>
            </w:r>
          </w:p>
        </w:tc>
        <w:tc>
          <w:tcPr>
            <w:tcW w:w="1077" w:type="dxa"/>
            <w:tcBorders>
              <w:top w:val="single" w:sz="12" w:space="0" w:color="auto"/>
              <w:left w:val="nil"/>
              <w:bottom w:val="single" w:sz="4" w:space="0" w:color="auto"/>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b/>
                <w:sz w:val="18"/>
                <w:szCs w:val="20"/>
              </w:rPr>
            </w:pPr>
            <w:r w:rsidRPr="00F51888">
              <w:rPr>
                <w:rFonts w:ascii="STIX" w:eastAsia="Times New Roman" w:hAnsi="STIX" w:cs="STIX MathJax Main"/>
                <w:b/>
                <w:i/>
                <w:sz w:val="18"/>
                <w:szCs w:val="20"/>
              </w:rPr>
              <w:t>t</w:t>
            </w:r>
            <w:r w:rsidRPr="00F51888">
              <w:rPr>
                <w:rFonts w:ascii="STIX" w:eastAsia="Times New Roman" w:hAnsi="STIX" w:cs="STIX MathJax Main"/>
                <w:b/>
                <w:sz w:val="18"/>
                <w:szCs w:val="20"/>
              </w:rPr>
              <w:t>, d</w:t>
            </w:r>
          </w:p>
        </w:tc>
        <w:tc>
          <w:tcPr>
            <w:tcW w:w="1496" w:type="dxa"/>
            <w:tcBorders>
              <w:top w:val="single" w:sz="12" w:space="0" w:color="auto"/>
              <w:left w:val="nil"/>
              <w:bottom w:val="single" w:sz="4" w:space="0" w:color="auto"/>
              <w:right w:val="nil"/>
            </w:tcBorders>
            <w:shd w:val="clear" w:color="auto" w:fill="auto"/>
            <w:noWrap/>
            <w:vAlign w:val="bottom"/>
          </w:tcPr>
          <w:p w:rsidR="00F51888" w:rsidRPr="00F51888" w:rsidRDefault="00F51888" w:rsidP="00F51888">
            <w:pPr>
              <w:spacing w:after="0" w:line="240" w:lineRule="auto"/>
              <w:jc w:val="center"/>
              <w:rPr>
                <w:rFonts w:ascii="STIX" w:eastAsia="Times New Roman" w:hAnsi="STIX" w:cs="STIX MathJax Main"/>
                <w:b/>
                <w:sz w:val="18"/>
                <w:szCs w:val="20"/>
              </w:rPr>
            </w:pPr>
            <w:r w:rsidRPr="00F51888">
              <w:rPr>
                <w:rFonts w:ascii="STIX" w:eastAsia="Times New Roman" w:hAnsi="STIX" w:cs="STIX MathJax Main"/>
                <w:b/>
                <w:sz w:val="18"/>
                <w:szCs w:val="20"/>
              </w:rPr>
              <w:t>rate</w:t>
            </w:r>
          </w:p>
          <w:p w:rsidR="00F51888" w:rsidRPr="00F51888" w:rsidRDefault="00F51888" w:rsidP="00F51888">
            <w:pPr>
              <w:spacing w:after="0" w:line="240" w:lineRule="auto"/>
              <w:jc w:val="center"/>
              <w:rPr>
                <w:rFonts w:ascii="STIX MathJax Main" w:eastAsia="Times New Roman" w:hAnsi="STIX MathJax Main" w:cs="STIX MathJax Main"/>
                <w:b/>
                <w:sz w:val="18"/>
                <w:szCs w:val="20"/>
              </w:rPr>
            </w:pPr>
            <w:r w:rsidRPr="00F51888">
              <w:rPr>
                <w:rFonts w:ascii="Courier New" w:eastAsia="Times New Roman" w:hAnsi="Courier New" w:cs="STIX MathJax Main"/>
                <w:b/>
                <w:sz w:val="18"/>
                <w:szCs w:val="20"/>
              </w:rPr>
              <w:t>(</w:t>
            </w:r>
            <w:r w:rsidRPr="00F51888">
              <w:rPr>
                <w:rFonts w:ascii="STIX" w:eastAsia="Times New Roman" w:hAnsi="STIX" w:cs="STIX MathJax Main"/>
                <w:b/>
                <w:sz w:val="18"/>
                <w:szCs w:val="20"/>
              </w:rPr>
              <w:t>cars</w:t>
            </w:r>
            <w:r w:rsidRPr="00F51888">
              <w:rPr>
                <w:rFonts w:ascii="Courier New" w:eastAsia="Times New Roman" w:hAnsi="Courier New" w:cs="STIX MathJax Main"/>
                <w:b/>
                <w:sz w:val="18"/>
                <w:szCs w:val="20"/>
              </w:rPr>
              <w:t>/</w:t>
            </w:r>
            <w:r w:rsidRPr="00F51888">
              <w:rPr>
                <w:rFonts w:ascii="STIX" w:eastAsia="Times New Roman" w:hAnsi="STIX" w:cs="STIX MathJax Main"/>
                <w:b/>
                <w:sz w:val="18"/>
                <w:szCs w:val="20"/>
              </w:rPr>
              <w:t>4 min</w:t>
            </w:r>
            <w:r w:rsidRPr="00F51888">
              <w:rPr>
                <w:rFonts w:ascii="Courier New" w:eastAsia="Times New Roman" w:hAnsi="Courier New" w:cs="STIX MathJax Main"/>
                <w:b/>
                <w:sz w:val="18"/>
                <w:szCs w:val="20"/>
              </w:rPr>
              <w:t>)</w:t>
            </w:r>
          </w:p>
        </w:tc>
        <w:tc>
          <w:tcPr>
            <w:tcW w:w="1355" w:type="dxa"/>
            <w:tcBorders>
              <w:top w:val="single" w:sz="12" w:space="0" w:color="auto"/>
              <w:left w:val="nil"/>
              <w:bottom w:val="single" w:sz="4" w:space="0" w:color="auto"/>
              <w:right w:val="nil"/>
            </w:tcBorders>
            <w:shd w:val="clear" w:color="auto" w:fill="auto"/>
            <w:noWrap/>
            <w:vAlign w:val="bottom"/>
          </w:tcPr>
          <w:p w:rsidR="00F51888" w:rsidRPr="00F51888" w:rsidRDefault="00F51888" w:rsidP="00F51888">
            <w:pPr>
              <w:spacing w:after="0" w:line="240" w:lineRule="auto"/>
              <w:jc w:val="center"/>
              <w:rPr>
                <w:rFonts w:ascii="STIX" w:eastAsia="Times New Roman" w:hAnsi="STIX" w:cs="STIX MathJax Main"/>
                <w:b/>
                <w:sz w:val="18"/>
                <w:szCs w:val="20"/>
              </w:rPr>
            </w:pPr>
            <w:r w:rsidRPr="00F51888">
              <w:rPr>
                <w:rFonts w:ascii="STIX" w:eastAsia="Times New Roman" w:hAnsi="STIX" w:cs="STIX MathJax Main"/>
                <w:b/>
                <w:sz w:val="18"/>
                <w:szCs w:val="20"/>
              </w:rPr>
              <w:t>rate</w:t>
            </w:r>
          </w:p>
          <w:p w:rsidR="00F51888" w:rsidRPr="00F51888" w:rsidRDefault="00F51888" w:rsidP="00F51888">
            <w:pPr>
              <w:spacing w:after="0" w:line="240" w:lineRule="auto"/>
              <w:jc w:val="center"/>
              <w:rPr>
                <w:rFonts w:ascii="STIX MathJax Main" w:eastAsia="Times New Roman" w:hAnsi="STIX MathJax Main" w:cs="STIX MathJax Main"/>
                <w:b/>
                <w:sz w:val="18"/>
                <w:szCs w:val="20"/>
              </w:rPr>
            </w:pPr>
            <w:r w:rsidRPr="00F51888">
              <w:rPr>
                <w:rFonts w:ascii="Courier New" w:eastAsia="Times New Roman" w:hAnsi="Courier New" w:cs="STIX MathJax Main"/>
                <w:b/>
                <w:sz w:val="18"/>
                <w:szCs w:val="20"/>
              </w:rPr>
              <w:t>(</w:t>
            </w:r>
            <w:r w:rsidRPr="00F51888">
              <w:rPr>
                <w:rFonts w:ascii="STIX" w:eastAsia="Times New Roman" w:hAnsi="STIX" w:cs="STIX MathJax Main"/>
                <w:b/>
                <w:sz w:val="18"/>
                <w:szCs w:val="20"/>
              </w:rPr>
              <w:t>cars</w:t>
            </w:r>
            <w:r w:rsidRPr="00F51888">
              <w:rPr>
                <w:rFonts w:ascii="Courier New" w:eastAsia="Times New Roman" w:hAnsi="Courier New" w:cs="STIX MathJax Main"/>
                <w:b/>
                <w:sz w:val="18"/>
                <w:szCs w:val="20"/>
              </w:rPr>
              <w:t>/</w:t>
            </w:r>
            <w:r w:rsidRPr="00F51888">
              <w:rPr>
                <w:rFonts w:ascii="STIX" w:eastAsia="Times New Roman" w:hAnsi="STIX" w:cs="STIX MathJax Main"/>
                <w:b/>
                <w:sz w:val="18"/>
                <w:szCs w:val="20"/>
              </w:rPr>
              <w:t>d</w:t>
            </w:r>
            <w:r w:rsidRPr="00F51888">
              <w:rPr>
                <w:rFonts w:ascii="Courier New" w:eastAsia="Times New Roman" w:hAnsi="Courier New" w:cs="STIX MathJax Main"/>
                <w:b/>
                <w:sz w:val="18"/>
                <w:szCs w:val="20"/>
              </w:rPr>
              <w:t>)</w:t>
            </w:r>
          </w:p>
        </w:tc>
      </w:tr>
      <w:tr w:rsidR="00F51888" w:rsidRPr="00F51888" w:rsidTr="00FF7247">
        <w:trPr>
          <w:trHeight w:val="255"/>
        </w:trPr>
        <w:tc>
          <w:tcPr>
            <w:tcW w:w="1292" w:type="dxa"/>
            <w:tcBorders>
              <w:top w:val="nil"/>
              <w:left w:val="nil"/>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7:30</w:t>
            </w:r>
          </w:p>
        </w:tc>
        <w:tc>
          <w:tcPr>
            <w:tcW w:w="1077" w:type="dxa"/>
            <w:tcBorders>
              <w:top w:val="nil"/>
              <w:left w:val="nil"/>
              <w:right w:val="nil"/>
            </w:tcBorders>
            <w:vAlign w:val="bottom"/>
          </w:tcPr>
          <w:p w:rsidR="00F51888" w:rsidRPr="00F51888" w:rsidRDefault="00F51888" w:rsidP="00F51888">
            <w:pPr>
              <w:spacing w:after="0" w:line="240" w:lineRule="auto"/>
              <w:jc w:val="right"/>
              <w:rPr>
                <w:rFonts w:ascii="STIX MathJax Main" w:eastAsia="Times New Roman" w:hAnsi="STIX MathJax Main" w:cs="STIX MathJax Main"/>
                <w:sz w:val="18"/>
                <w:szCs w:val="20"/>
              </w:rPr>
            </w:pPr>
            <w:r w:rsidRPr="00F51888">
              <w:rPr>
                <w:rFonts w:ascii="STIX" w:eastAsia="Times New Roman" w:hAnsi="STIX" w:cs="STIX MathJax Main"/>
                <w:sz w:val="18"/>
                <w:szCs w:val="20"/>
              </w:rPr>
              <w:t>0.312500</w:t>
            </w:r>
          </w:p>
        </w:tc>
        <w:tc>
          <w:tcPr>
            <w:tcW w:w="1496"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18</w:t>
            </w:r>
          </w:p>
        </w:tc>
        <w:tc>
          <w:tcPr>
            <w:tcW w:w="1355"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6480</w:t>
            </w:r>
          </w:p>
        </w:tc>
      </w:tr>
      <w:tr w:rsidR="00F51888" w:rsidRPr="00F51888" w:rsidTr="00FF7247">
        <w:trPr>
          <w:trHeight w:val="255"/>
        </w:trPr>
        <w:tc>
          <w:tcPr>
            <w:tcW w:w="1292" w:type="dxa"/>
            <w:tcBorders>
              <w:top w:val="nil"/>
              <w:left w:val="nil"/>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7:45</w:t>
            </w:r>
          </w:p>
        </w:tc>
        <w:tc>
          <w:tcPr>
            <w:tcW w:w="1077" w:type="dxa"/>
            <w:tcBorders>
              <w:top w:val="nil"/>
              <w:left w:val="nil"/>
              <w:right w:val="nil"/>
            </w:tcBorders>
            <w:vAlign w:val="bottom"/>
          </w:tcPr>
          <w:p w:rsidR="00F51888" w:rsidRPr="00F51888" w:rsidRDefault="00F51888" w:rsidP="00F51888">
            <w:pPr>
              <w:spacing w:after="0" w:line="240" w:lineRule="auto"/>
              <w:jc w:val="right"/>
              <w:rPr>
                <w:rFonts w:ascii="STIX MathJax Main" w:eastAsia="Times New Roman" w:hAnsi="STIX MathJax Main" w:cs="STIX MathJax Main"/>
                <w:sz w:val="18"/>
                <w:szCs w:val="20"/>
              </w:rPr>
            </w:pPr>
            <w:r w:rsidRPr="00F51888">
              <w:rPr>
                <w:rFonts w:ascii="STIX" w:eastAsia="Times New Roman" w:hAnsi="STIX" w:cs="STIX MathJax Main"/>
                <w:sz w:val="18"/>
                <w:szCs w:val="20"/>
              </w:rPr>
              <w:t>0.322917</w:t>
            </w:r>
          </w:p>
        </w:tc>
        <w:tc>
          <w:tcPr>
            <w:tcW w:w="1496"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23</w:t>
            </w:r>
          </w:p>
        </w:tc>
        <w:tc>
          <w:tcPr>
            <w:tcW w:w="1355"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8280</w:t>
            </w:r>
          </w:p>
        </w:tc>
      </w:tr>
      <w:tr w:rsidR="00F51888" w:rsidRPr="00F51888" w:rsidTr="00FF7247">
        <w:trPr>
          <w:trHeight w:val="255"/>
        </w:trPr>
        <w:tc>
          <w:tcPr>
            <w:tcW w:w="1292" w:type="dxa"/>
            <w:tcBorders>
              <w:top w:val="nil"/>
              <w:left w:val="nil"/>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8:00</w:t>
            </w:r>
          </w:p>
        </w:tc>
        <w:tc>
          <w:tcPr>
            <w:tcW w:w="1077" w:type="dxa"/>
            <w:tcBorders>
              <w:top w:val="nil"/>
              <w:left w:val="nil"/>
              <w:right w:val="nil"/>
            </w:tcBorders>
            <w:vAlign w:val="bottom"/>
          </w:tcPr>
          <w:p w:rsidR="00F51888" w:rsidRPr="00F51888" w:rsidRDefault="00F51888" w:rsidP="00F51888">
            <w:pPr>
              <w:spacing w:after="0" w:line="240" w:lineRule="auto"/>
              <w:jc w:val="right"/>
              <w:rPr>
                <w:rFonts w:ascii="STIX MathJax Main" w:eastAsia="Times New Roman" w:hAnsi="STIX MathJax Main" w:cs="STIX MathJax Main"/>
                <w:sz w:val="18"/>
                <w:szCs w:val="20"/>
              </w:rPr>
            </w:pPr>
            <w:r w:rsidRPr="00F51888">
              <w:rPr>
                <w:rFonts w:ascii="STIX" w:eastAsia="Times New Roman" w:hAnsi="STIX" w:cs="STIX MathJax Main"/>
                <w:sz w:val="18"/>
                <w:szCs w:val="20"/>
              </w:rPr>
              <w:t>0.333333</w:t>
            </w:r>
          </w:p>
        </w:tc>
        <w:tc>
          <w:tcPr>
            <w:tcW w:w="1496"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14</w:t>
            </w:r>
          </w:p>
        </w:tc>
        <w:tc>
          <w:tcPr>
            <w:tcW w:w="1355"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5040</w:t>
            </w:r>
          </w:p>
        </w:tc>
      </w:tr>
      <w:tr w:rsidR="00F51888" w:rsidRPr="00F51888" w:rsidTr="00FF7247">
        <w:trPr>
          <w:trHeight w:val="255"/>
        </w:trPr>
        <w:tc>
          <w:tcPr>
            <w:tcW w:w="1292" w:type="dxa"/>
            <w:tcBorders>
              <w:top w:val="nil"/>
              <w:left w:val="nil"/>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8:15</w:t>
            </w:r>
          </w:p>
        </w:tc>
        <w:tc>
          <w:tcPr>
            <w:tcW w:w="1077" w:type="dxa"/>
            <w:tcBorders>
              <w:top w:val="nil"/>
              <w:left w:val="nil"/>
              <w:right w:val="nil"/>
            </w:tcBorders>
            <w:vAlign w:val="bottom"/>
          </w:tcPr>
          <w:p w:rsidR="00F51888" w:rsidRPr="00F51888" w:rsidRDefault="00F51888" w:rsidP="00F51888">
            <w:pPr>
              <w:spacing w:after="0" w:line="240" w:lineRule="auto"/>
              <w:jc w:val="right"/>
              <w:rPr>
                <w:rFonts w:ascii="STIX MathJax Main" w:eastAsia="Times New Roman" w:hAnsi="STIX MathJax Main" w:cs="STIX MathJax Main"/>
                <w:sz w:val="18"/>
                <w:szCs w:val="20"/>
              </w:rPr>
            </w:pPr>
            <w:r w:rsidRPr="00F51888">
              <w:rPr>
                <w:rFonts w:ascii="STIX" w:eastAsia="Times New Roman" w:hAnsi="STIX" w:cs="STIX MathJax Main"/>
                <w:sz w:val="18"/>
                <w:szCs w:val="20"/>
              </w:rPr>
              <w:t>0.343750</w:t>
            </w:r>
          </w:p>
        </w:tc>
        <w:tc>
          <w:tcPr>
            <w:tcW w:w="1496"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24</w:t>
            </w:r>
          </w:p>
        </w:tc>
        <w:tc>
          <w:tcPr>
            <w:tcW w:w="1355"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8640</w:t>
            </w:r>
          </w:p>
        </w:tc>
      </w:tr>
      <w:tr w:rsidR="00F51888" w:rsidRPr="00F51888" w:rsidTr="00FF7247">
        <w:trPr>
          <w:trHeight w:val="255"/>
        </w:trPr>
        <w:tc>
          <w:tcPr>
            <w:tcW w:w="1292" w:type="dxa"/>
            <w:tcBorders>
              <w:top w:val="nil"/>
              <w:left w:val="nil"/>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8:45</w:t>
            </w:r>
          </w:p>
        </w:tc>
        <w:tc>
          <w:tcPr>
            <w:tcW w:w="1077" w:type="dxa"/>
            <w:tcBorders>
              <w:top w:val="nil"/>
              <w:left w:val="nil"/>
              <w:right w:val="nil"/>
            </w:tcBorders>
            <w:vAlign w:val="bottom"/>
          </w:tcPr>
          <w:p w:rsidR="00F51888" w:rsidRPr="00F51888" w:rsidRDefault="00F51888" w:rsidP="00F51888">
            <w:pPr>
              <w:spacing w:after="0" w:line="240" w:lineRule="auto"/>
              <w:jc w:val="right"/>
              <w:rPr>
                <w:rFonts w:ascii="STIX MathJax Main" w:eastAsia="Times New Roman" w:hAnsi="STIX MathJax Main" w:cs="STIX MathJax Main"/>
                <w:sz w:val="18"/>
                <w:szCs w:val="20"/>
              </w:rPr>
            </w:pPr>
            <w:r w:rsidRPr="00F51888">
              <w:rPr>
                <w:rFonts w:ascii="STIX" w:eastAsia="Times New Roman" w:hAnsi="STIX" w:cs="STIX MathJax Main"/>
                <w:sz w:val="18"/>
                <w:szCs w:val="20"/>
              </w:rPr>
              <w:t>0.364583</w:t>
            </w:r>
          </w:p>
        </w:tc>
        <w:tc>
          <w:tcPr>
            <w:tcW w:w="1496"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20</w:t>
            </w:r>
          </w:p>
        </w:tc>
        <w:tc>
          <w:tcPr>
            <w:tcW w:w="1355" w:type="dxa"/>
            <w:tcBorders>
              <w:top w:val="nil"/>
              <w:left w:val="nil"/>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7200</w:t>
            </w:r>
          </w:p>
        </w:tc>
      </w:tr>
      <w:tr w:rsidR="00F51888" w:rsidRPr="00F51888" w:rsidTr="00FF7247">
        <w:trPr>
          <w:trHeight w:val="255"/>
        </w:trPr>
        <w:tc>
          <w:tcPr>
            <w:tcW w:w="1292" w:type="dxa"/>
            <w:tcBorders>
              <w:top w:val="nil"/>
              <w:left w:val="nil"/>
              <w:bottom w:val="single" w:sz="12" w:space="0" w:color="auto"/>
              <w:right w:val="nil"/>
            </w:tcBorders>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9:15</w:t>
            </w:r>
          </w:p>
        </w:tc>
        <w:tc>
          <w:tcPr>
            <w:tcW w:w="1077" w:type="dxa"/>
            <w:tcBorders>
              <w:top w:val="nil"/>
              <w:left w:val="nil"/>
              <w:bottom w:val="single" w:sz="12" w:space="0" w:color="auto"/>
              <w:right w:val="nil"/>
            </w:tcBorders>
            <w:vAlign w:val="bottom"/>
          </w:tcPr>
          <w:p w:rsidR="00F51888" w:rsidRPr="00F51888" w:rsidRDefault="00F51888" w:rsidP="00F51888">
            <w:pPr>
              <w:spacing w:after="0" w:line="240" w:lineRule="auto"/>
              <w:jc w:val="right"/>
              <w:rPr>
                <w:rFonts w:ascii="STIX MathJax Main" w:eastAsia="Times New Roman" w:hAnsi="STIX MathJax Main" w:cs="STIX MathJax Main"/>
                <w:sz w:val="18"/>
                <w:szCs w:val="20"/>
              </w:rPr>
            </w:pPr>
            <w:r w:rsidRPr="00F51888">
              <w:rPr>
                <w:rFonts w:ascii="STIX" w:eastAsia="Times New Roman" w:hAnsi="STIX" w:cs="STIX MathJax Main"/>
                <w:sz w:val="18"/>
                <w:szCs w:val="20"/>
              </w:rPr>
              <w:t>0.385417</w:t>
            </w:r>
          </w:p>
        </w:tc>
        <w:tc>
          <w:tcPr>
            <w:tcW w:w="1496" w:type="dxa"/>
            <w:tcBorders>
              <w:top w:val="nil"/>
              <w:left w:val="nil"/>
              <w:bottom w:val="single" w:sz="12" w:space="0" w:color="auto"/>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9</w:t>
            </w:r>
          </w:p>
        </w:tc>
        <w:tc>
          <w:tcPr>
            <w:tcW w:w="1355" w:type="dxa"/>
            <w:tcBorders>
              <w:top w:val="nil"/>
              <w:left w:val="nil"/>
              <w:bottom w:val="single" w:sz="12" w:space="0" w:color="auto"/>
              <w:right w:val="nil"/>
            </w:tcBorders>
            <w:shd w:val="clear" w:color="auto" w:fill="auto"/>
            <w:noWrap/>
            <w:vAlign w:val="bottom"/>
          </w:tcPr>
          <w:p w:rsidR="00F51888" w:rsidRPr="00F51888" w:rsidRDefault="00F51888" w:rsidP="00F51888">
            <w:pPr>
              <w:spacing w:after="0" w:line="240" w:lineRule="auto"/>
              <w:jc w:val="center"/>
              <w:rPr>
                <w:rFonts w:ascii="STIX MathJax Main" w:eastAsia="Times New Roman" w:hAnsi="STIX MathJax Main" w:cs="STIX MathJax Main"/>
                <w:sz w:val="18"/>
                <w:szCs w:val="20"/>
              </w:rPr>
            </w:pPr>
            <w:r w:rsidRPr="00F51888">
              <w:rPr>
                <w:rFonts w:ascii="STIX" w:eastAsia="Times New Roman" w:hAnsi="STIX" w:cs="STIX MathJax Main"/>
                <w:sz w:val="18"/>
                <w:szCs w:val="20"/>
              </w:rPr>
              <w:t>3240</w:t>
            </w:r>
          </w:p>
        </w:tc>
      </w:tr>
    </w:tbl>
    <w:p w:rsidR="00F51888" w:rsidRPr="00F51888" w:rsidRDefault="00F51888" w:rsidP="00F51888">
      <w:pPr>
        <w:spacing w:after="0" w:line="240" w:lineRule="auto"/>
        <w:ind w:right="-360"/>
        <w:rPr>
          <w:rFonts w:ascii="STIX" w:eastAsia="Times New Roman" w:hAnsi="STIX"/>
          <w:sz w:val="20"/>
        </w:rPr>
      </w:pPr>
    </w:p>
    <w:p w:rsidR="00F51888" w:rsidRPr="00F51888" w:rsidRDefault="00F51888" w:rsidP="00F51888">
      <w:pPr>
        <w:spacing w:after="0" w:line="240" w:lineRule="auto"/>
        <w:ind w:right="-360"/>
        <w:rPr>
          <w:rFonts w:ascii="STIX" w:eastAsia="Times New Roman" w:hAnsi="STIX"/>
          <w:sz w:val="20"/>
        </w:rPr>
      </w:pPr>
      <w:r w:rsidRPr="00F51888">
        <w:rPr>
          <w:rFonts w:ascii="STIX" w:eastAsia="Times New Roman" w:hAnsi="STIX"/>
          <w:sz w:val="20"/>
        </w:rPr>
        <w:t>We can integrate this data using a combination of Simpson’s 3</w:t>
      </w:r>
      <w:r w:rsidRPr="00F51888">
        <w:rPr>
          <w:rFonts w:ascii="Courier New" w:eastAsia="Times New Roman" w:hAnsi="Courier New"/>
          <w:sz w:val="20"/>
        </w:rPr>
        <w:t>/</w:t>
      </w:r>
      <w:r w:rsidRPr="00F51888">
        <w:rPr>
          <w:rFonts w:ascii="STIX" w:eastAsia="Times New Roman" w:hAnsi="STIX"/>
          <w:sz w:val="20"/>
        </w:rPr>
        <w:t>8 and 1</w:t>
      </w:r>
      <w:r w:rsidRPr="00F51888">
        <w:rPr>
          <w:rFonts w:ascii="Courier New" w:eastAsia="Times New Roman" w:hAnsi="Courier New"/>
          <w:sz w:val="20"/>
        </w:rPr>
        <w:t>/</w:t>
      </w:r>
      <w:r w:rsidRPr="00F51888">
        <w:rPr>
          <w:rFonts w:ascii="STIX" w:eastAsia="Times New Roman" w:hAnsi="STIX"/>
          <w:sz w:val="20"/>
        </w:rPr>
        <w:t xml:space="preserve">3 rules. This yields the number of cars that go through the intersection between 7:30 and 9:15 </w:t>
      </w:r>
      <w:r w:rsidRPr="00F51888">
        <w:rPr>
          <w:rFonts w:ascii="Courier New" w:eastAsia="Times New Roman" w:hAnsi="Courier New"/>
          <w:sz w:val="20"/>
        </w:rPr>
        <w:t>(</w:t>
      </w:r>
      <w:r w:rsidRPr="00F51888">
        <w:rPr>
          <w:rFonts w:ascii="STIX" w:eastAsia="Times New Roman" w:hAnsi="STIX"/>
          <w:sz w:val="20"/>
        </w:rPr>
        <w:t>1.75 hrs</w:t>
      </w:r>
      <w:r w:rsidRPr="00F51888">
        <w:rPr>
          <w:rFonts w:ascii="Courier New" w:eastAsia="Times New Roman" w:hAnsi="Courier New"/>
          <w:sz w:val="20"/>
        </w:rPr>
        <w:t>)</w:t>
      </w:r>
      <w:r w:rsidRPr="00F51888">
        <w:rPr>
          <w:rFonts w:ascii="STIX" w:eastAsia="Times New Roman" w:hAnsi="STIX"/>
          <w:sz w:val="20"/>
        </w:rPr>
        <w:t>,</w:t>
      </w:r>
    </w:p>
    <w:p w:rsidR="00F51888" w:rsidRPr="00F51888" w:rsidRDefault="00F51888" w:rsidP="00F51888">
      <w:pPr>
        <w:spacing w:after="0" w:line="240" w:lineRule="auto"/>
        <w:ind w:right="-360"/>
        <w:rPr>
          <w:rFonts w:ascii="STIX" w:eastAsia="Times New Roman" w:hAnsi="STIX"/>
          <w:sz w:val="20"/>
        </w:rPr>
      </w:pPr>
    </w:p>
    <w:p w:rsidR="00F51888" w:rsidRPr="00F51888" w:rsidRDefault="00F51888" w:rsidP="00F51888">
      <w:pPr>
        <w:spacing w:after="0" w:line="240" w:lineRule="auto"/>
        <w:ind w:right="-360"/>
        <w:rPr>
          <w:rFonts w:ascii="STIX" w:eastAsia="Times New Roman" w:hAnsi="STIX"/>
          <w:sz w:val="20"/>
        </w:rPr>
      </w:pPr>
      <w:r w:rsidRPr="00F51888">
        <w:rPr>
          <w:rFonts w:ascii="STIX" w:eastAsia="Times New Roman" w:hAnsi="STIX"/>
          <w:position w:val="-48"/>
          <w:sz w:val="20"/>
          <w:szCs w:val="24"/>
        </w:rPr>
        <w:object w:dxaOrig="7080" w:dyaOrig="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41" type="#_x0000_t75" style="width:354pt;height:72.75pt" o:ole="">
            <v:imagedata r:id="rId8" o:title=""/>
          </v:shape>
          <o:OLEObject Type="Embed" ProgID="Equation.DSMT4" ShapeID="_x0000_i2141" DrawAspect="Content" ObjectID="_1552477340" r:id="rId9"/>
        </w:object>
      </w:r>
    </w:p>
    <w:p w:rsidR="00F51888" w:rsidRPr="00F51888" w:rsidRDefault="00F51888" w:rsidP="00F51888">
      <w:pPr>
        <w:spacing w:after="0" w:line="240" w:lineRule="auto"/>
        <w:ind w:right="-360"/>
        <w:rPr>
          <w:rFonts w:ascii="STIX" w:eastAsia="Times New Roman" w:hAnsi="STIX"/>
          <w:sz w:val="20"/>
        </w:rPr>
      </w:pPr>
      <w:r w:rsidRPr="00F51888">
        <w:rPr>
          <w:rFonts w:ascii="STIX" w:eastAsia="Times New Roman" w:hAnsi="STIX"/>
          <w:sz w:val="20"/>
        </w:rPr>
        <w:t>The number of cars going through the intersection per minute can be computed as</w:t>
      </w:r>
    </w:p>
    <w:p w:rsidR="00F51888" w:rsidRPr="00F51888" w:rsidRDefault="00F51888" w:rsidP="00F51888">
      <w:pPr>
        <w:spacing w:after="0" w:line="240" w:lineRule="auto"/>
        <w:ind w:right="-360"/>
        <w:rPr>
          <w:rFonts w:ascii="STIX" w:eastAsia="Times New Roman" w:hAnsi="STIX"/>
          <w:sz w:val="20"/>
        </w:rPr>
      </w:pPr>
    </w:p>
    <w:p w:rsidR="00F51888" w:rsidRPr="00F51888" w:rsidRDefault="00F51888" w:rsidP="00F51888">
      <w:pPr>
        <w:spacing w:after="0" w:line="240" w:lineRule="auto"/>
        <w:ind w:right="-360"/>
        <w:rPr>
          <w:rFonts w:ascii="STIX" w:eastAsia="Times New Roman" w:hAnsi="STIX"/>
          <w:sz w:val="20"/>
        </w:rPr>
      </w:pPr>
      <w:r w:rsidRPr="00F51888">
        <w:rPr>
          <w:rFonts w:ascii="STIX" w:eastAsia="Times New Roman" w:hAnsi="STIX"/>
          <w:position w:val="-24"/>
          <w:sz w:val="20"/>
          <w:szCs w:val="24"/>
        </w:rPr>
        <w:object w:dxaOrig="3560" w:dyaOrig="639">
          <v:shape id="_x0000_i2142" type="#_x0000_t75" style="width:177.75pt;height:32.25pt" o:ole="">
            <v:imagedata r:id="rId10" o:title=""/>
          </v:shape>
          <o:OLEObject Type="Embed" ProgID="Equation.DSMT4" ShapeID="_x0000_i2142" DrawAspect="Content" ObjectID="_1552477341" r:id="rId11"/>
        </w:object>
      </w:r>
    </w:p>
    <w:p w:rsidR="00600E9B" w:rsidRPr="00600E9B" w:rsidRDefault="00600E9B" w:rsidP="00F51888">
      <w:pPr>
        <w:spacing w:after="0" w:line="240" w:lineRule="auto"/>
        <w:rPr>
          <w:rFonts w:ascii="Courier New" w:eastAsia="Times New Roman" w:hAnsi="Courier New" w:cs="Courier New"/>
          <w:sz w:val="18"/>
          <w:szCs w:val="24"/>
        </w:rPr>
      </w:pPr>
    </w:p>
    <w:sectPr w:rsidR="00600E9B" w:rsidRPr="00600E9B"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3A608-451E-4BDE-BE02-389A7E5C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500</Characters>
  <Application>Microsoft Office Word</Application>
  <DocSecurity>0</DocSecurity>
  <Lines>4</Lines>
  <Paragraphs>1</Paragraphs>
  <ScaleCrop>false</ScaleCrop>
  <Company/>
  <LinksUpToDate>false</LinksUpToDate>
  <CharactersWithSpaces>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2017-03-31T17:01:00Z</dcterms:created>
  <dcterms:modified xsi:type="dcterms:W3CDTF">2017-03-31T17:01:00Z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