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D5DE4" w:rsidRDefault="00512B6C" w:rsidP="000D5DE4">
      <w:pPr>
        <w:pStyle w:val="Default"/>
        <w:ind w:right="-450"/>
        <w:rPr>
          <w:b/>
        </w:rPr>
      </w:pPr>
      <w:r w:rsidRPr="000D5DE4">
        <w:rPr>
          <w:b/>
        </w:rPr>
        <w:t xml:space="preserve">Problem </w:t>
      </w:r>
      <w:r w:rsidR="000D5DE4" w:rsidRPr="000D5DE4">
        <w:rPr>
          <w:b/>
        </w:rPr>
        <w:t>20.12</w:t>
      </w:r>
    </w:p>
    <w:p w:rsidR="000D5DE4" w:rsidRPr="000D5DE4" w:rsidRDefault="000D5DE4" w:rsidP="000D5DE4">
      <w:pPr>
        <w:autoSpaceDE w:val="0"/>
        <w:autoSpaceDN w:val="0"/>
        <w:adjustRightInd w:val="0"/>
        <w:spacing w:after="0" w:line="240" w:lineRule="auto"/>
        <w:rPr>
          <w:rFonts w:ascii="STIX" w:hAnsi="STIX" w:cs="STIX"/>
          <w:color w:val="000000"/>
          <w:sz w:val="24"/>
          <w:szCs w:val="24"/>
        </w:rPr>
      </w:pPr>
    </w:p>
    <w:p w:rsidR="000D5DE4" w:rsidRDefault="000D5DE4" w:rsidP="000D5DE4">
      <w:pPr>
        <w:autoSpaceDE w:val="0"/>
        <w:autoSpaceDN w:val="0"/>
        <w:adjustRightInd w:val="0"/>
        <w:spacing w:after="0" w:line="180" w:lineRule="atLeast"/>
        <w:rPr>
          <w:rFonts w:ascii="STIX" w:hAnsi="STIX" w:cs="STIX"/>
          <w:color w:val="211D1E"/>
          <w:sz w:val="24"/>
          <w:szCs w:val="18"/>
        </w:rPr>
      </w:pPr>
      <w:r w:rsidRPr="000D5DE4">
        <w:rPr>
          <w:rFonts w:ascii="STIX" w:hAnsi="STIX" w:cs="STIX"/>
          <w:color w:val="211D1E"/>
          <w:sz w:val="24"/>
          <w:szCs w:val="18"/>
        </w:rPr>
        <w:t>Compute the power absorbed by an element in a cir</w:t>
      </w:r>
      <w:r w:rsidRPr="000D5DE4">
        <w:rPr>
          <w:rFonts w:ascii="STIX" w:hAnsi="STIX" w:cs="STIX"/>
          <w:color w:val="211D1E"/>
          <w:sz w:val="24"/>
          <w:szCs w:val="18"/>
        </w:rPr>
        <w:softHyphen/>
        <w:t xml:space="preserve">cuit as described in Sec. 20.5, but for a simple sinusoidal current </w:t>
      </w:r>
      <w:r w:rsidRPr="000D5DE4">
        <w:rPr>
          <w:rFonts w:ascii="STIX" w:hAnsi="STIX" w:cs="STIX"/>
          <w:i/>
          <w:iCs/>
          <w:color w:val="211D1E"/>
          <w:sz w:val="24"/>
          <w:szCs w:val="18"/>
        </w:rPr>
        <w:t xml:space="preserve">i </w:t>
      </w:r>
      <w:r w:rsidRPr="000D5DE4">
        <w:rPr>
          <w:rFonts w:ascii="STIX" w:hAnsi="STIX" w:cs="STIX"/>
          <w:color w:val="211D1E"/>
          <w:sz w:val="24"/>
          <w:szCs w:val="18"/>
        </w:rPr>
        <w:t>= sin(2</w:t>
      </w:r>
      <w:r w:rsidRPr="000D5DE4">
        <w:rPr>
          <w:rFonts w:ascii="STIX" w:hAnsi="STIX" w:cs="STIX"/>
          <w:i/>
          <w:iCs/>
          <w:color w:val="211D1E"/>
          <w:sz w:val="24"/>
          <w:szCs w:val="18"/>
        </w:rPr>
        <w:t>π t</w:t>
      </w:r>
      <w:r w:rsidRPr="000D5DE4">
        <w:rPr>
          <w:rFonts w:ascii="STIX" w:hAnsi="STIX" w:cs="STIX"/>
          <w:color w:val="211D1E"/>
          <w:sz w:val="24"/>
          <w:szCs w:val="18"/>
        </w:rPr>
        <w:t>∕</w:t>
      </w:r>
      <w:r w:rsidRPr="000D5DE4">
        <w:rPr>
          <w:rFonts w:ascii="STIX" w:hAnsi="STIX" w:cs="STIX"/>
          <w:i/>
          <w:iCs/>
          <w:color w:val="211D1E"/>
          <w:sz w:val="24"/>
          <w:szCs w:val="18"/>
        </w:rPr>
        <w:t>T</w:t>
      </w:r>
      <w:r w:rsidRPr="000D5DE4">
        <w:rPr>
          <w:rFonts w:ascii="STIX" w:hAnsi="STIX" w:cs="STIX"/>
          <w:color w:val="211D1E"/>
          <w:sz w:val="24"/>
          <w:szCs w:val="18"/>
        </w:rPr>
        <w:t xml:space="preserve">) where </w:t>
      </w:r>
      <w:r w:rsidRPr="000D5DE4">
        <w:rPr>
          <w:rFonts w:ascii="STIX" w:hAnsi="STIX" w:cs="STIX"/>
          <w:i/>
          <w:iCs/>
          <w:color w:val="211D1E"/>
          <w:sz w:val="24"/>
          <w:szCs w:val="18"/>
        </w:rPr>
        <w:t xml:space="preserve">T </w:t>
      </w:r>
      <w:r w:rsidRPr="000D5DE4">
        <w:rPr>
          <w:rFonts w:ascii="STIX" w:hAnsi="STIX" w:cs="STIX"/>
          <w:color w:val="211D1E"/>
          <w:sz w:val="24"/>
          <w:szCs w:val="18"/>
        </w:rPr>
        <w:t xml:space="preserve">= 1 s. </w:t>
      </w:r>
    </w:p>
    <w:p w:rsidR="000D5DE4" w:rsidRPr="000D5DE4" w:rsidRDefault="000D5DE4" w:rsidP="000D5DE4">
      <w:pPr>
        <w:autoSpaceDE w:val="0"/>
        <w:autoSpaceDN w:val="0"/>
        <w:adjustRightInd w:val="0"/>
        <w:spacing w:after="0" w:line="180" w:lineRule="atLeast"/>
        <w:rPr>
          <w:rFonts w:ascii="STIX" w:hAnsi="STIX" w:cs="STIX"/>
          <w:color w:val="211D1E"/>
          <w:sz w:val="24"/>
          <w:szCs w:val="18"/>
        </w:rPr>
      </w:pPr>
    </w:p>
    <w:p w:rsidR="000D5DE4" w:rsidRPr="000D5DE4" w:rsidRDefault="000D5DE4" w:rsidP="000D5DE4">
      <w:pPr>
        <w:autoSpaceDE w:val="0"/>
        <w:autoSpaceDN w:val="0"/>
        <w:adjustRightInd w:val="0"/>
        <w:spacing w:after="0" w:line="240" w:lineRule="auto"/>
        <w:rPr>
          <w:rFonts w:ascii="STIX" w:hAnsi="STIX" w:cs="STIX"/>
          <w:color w:val="211D1E"/>
          <w:sz w:val="24"/>
          <w:szCs w:val="18"/>
        </w:rPr>
      </w:pPr>
      <w:r w:rsidRPr="000D5DE4">
        <w:rPr>
          <w:rFonts w:ascii="STIX" w:hAnsi="STIX" w:cs="STIX"/>
          <w:b/>
          <w:bCs/>
          <w:color w:val="211D1E"/>
          <w:sz w:val="24"/>
        </w:rPr>
        <w:t xml:space="preserve">(a) </w:t>
      </w:r>
      <w:r w:rsidRPr="000D5DE4">
        <w:rPr>
          <w:rFonts w:ascii="STIX" w:hAnsi="STIX" w:cs="STIX"/>
          <w:color w:val="211D1E"/>
          <w:sz w:val="24"/>
          <w:szCs w:val="18"/>
        </w:rPr>
        <w:t xml:space="preserve">Assume that Ohm’s law holds and </w:t>
      </w:r>
      <w:r w:rsidRPr="000D5DE4">
        <w:rPr>
          <w:rFonts w:ascii="STIX" w:hAnsi="STIX" w:cs="STIX"/>
          <w:i/>
          <w:iCs/>
          <w:color w:val="211D1E"/>
          <w:sz w:val="24"/>
          <w:szCs w:val="18"/>
        </w:rPr>
        <w:t xml:space="preserve">R </w:t>
      </w:r>
      <w:r w:rsidRPr="000D5DE4">
        <w:rPr>
          <w:rFonts w:ascii="STIX" w:hAnsi="STIX" w:cs="STIX"/>
          <w:color w:val="211D1E"/>
          <w:sz w:val="24"/>
          <w:szCs w:val="18"/>
        </w:rPr>
        <w:t xml:space="preserve">= 5 Ω. </w:t>
      </w:r>
    </w:p>
    <w:p w:rsidR="000D5DE4" w:rsidRPr="000D5DE4" w:rsidRDefault="000D5DE4" w:rsidP="000D5DE4">
      <w:pPr>
        <w:autoSpaceDE w:val="0"/>
        <w:autoSpaceDN w:val="0"/>
        <w:adjustRightInd w:val="0"/>
        <w:spacing w:after="0" w:line="240" w:lineRule="auto"/>
        <w:rPr>
          <w:rFonts w:ascii="STIX" w:hAnsi="STIX" w:cs="STIX"/>
          <w:color w:val="211D1E"/>
          <w:sz w:val="24"/>
          <w:szCs w:val="18"/>
        </w:rPr>
      </w:pPr>
      <w:r w:rsidRPr="000D5DE4">
        <w:rPr>
          <w:rFonts w:ascii="STIX" w:hAnsi="STIX" w:cs="STIX"/>
          <w:b/>
          <w:bCs/>
          <w:color w:val="211D1E"/>
          <w:sz w:val="24"/>
        </w:rPr>
        <w:t xml:space="preserve">(b) </w:t>
      </w:r>
      <w:r w:rsidRPr="000D5DE4">
        <w:rPr>
          <w:rFonts w:ascii="STIX" w:hAnsi="STIX" w:cs="STIX"/>
          <w:color w:val="211D1E"/>
          <w:sz w:val="24"/>
          <w:szCs w:val="18"/>
        </w:rPr>
        <w:t>Assume that Ohm’s law does not hold and that voltage and current are related by the following nonlinear rela</w:t>
      </w:r>
      <w:r w:rsidRPr="000D5DE4">
        <w:rPr>
          <w:rFonts w:ascii="STIX" w:hAnsi="STIX" w:cs="STIX"/>
          <w:color w:val="211D1E"/>
          <w:sz w:val="24"/>
          <w:szCs w:val="18"/>
        </w:rPr>
        <w:softHyphen/>
        <w:t xml:space="preserve">tionship: </w:t>
      </w:r>
      <w:r w:rsidRPr="000D5DE4">
        <w:rPr>
          <w:rFonts w:ascii="STIX" w:hAnsi="STIX" w:cs="STIX"/>
          <w:i/>
          <w:iCs/>
          <w:color w:val="211D1E"/>
          <w:sz w:val="24"/>
          <w:szCs w:val="18"/>
        </w:rPr>
        <w:t xml:space="preserve">V </w:t>
      </w:r>
      <w:r w:rsidRPr="000D5DE4">
        <w:rPr>
          <w:rFonts w:ascii="STIX" w:hAnsi="STIX" w:cs="STIX"/>
          <w:color w:val="211D1E"/>
          <w:sz w:val="24"/>
          <w:szCs w:val="18"/>
        </w:rPr>
        <w:t>= (5</w:t>
      </w:r>
      <w:r w:rsidRPr="000D5DE4">
        <w:rPr>
          <w:rFonts w:ascii="STIX" w:hAnsi="STIX" w:cs="STIX"/>
          <w:i/>
          <w:iCs/>
          <w:color w:val="211D1E"/>
          <w:sz w:val="24"/>
          <w:szCs w:val="18"/>
        </w:rPr>
        <w:t xml:space="preserve">i </w:t>
      </w:r>
      <w:r w:rsidRPr="000D5DE4">
        <w:rPr>
          <w:rFonts w:ascii="STIX" w:hAnsi="STIX" w:cs="STIX"/>
          <w:color w:val="211D1E"/>
          <w:sz w:val="24"/>
          <w:szCs w:val="18"/>
        </w:rPr>
        <w:t>− 1.25</w:t>
      </w:r>
      <w:r w:rsidRPr="000D5DE4">
        <w:rPr>
          <w:rFonts w:ascii="STIX" w:hAnsi="STIX" w:cs="STIX"/>
          <w:i/>
          <w:iCs/>
          <w:color w:val="211D1E"/>
          <w:sz w:val="24"/>
          <w:szCs w:val="18"/>
        </w:rPr>
        <w:t>i</w:t>
      </w:r>
      <w:r w:rsidRPr="000D5DE4">
        <w:rPr>
          <w:rFonts w:ascii="STIX" w:hAnsi="STIX" w:cs="STIX"/>
          <w:color w:val="211D1E"/>
          <w:sz w:val="32"/>
          <w:vertAlign w:val="superscript"/>
        </w:rPr>
        <w:t>3</w:t>
      </w:r>
      <w:r w:rsidRPr="000D5DE4">
        <w:rPr>
          <w:rFonts w:ascii="STIX" w:hAnsi="STIX" w:cs="STIX"/>
          <w:color w:val="211D1E"/>
          <w:sz w:val="24"/>
          <w:szCs w:val="18"/>
        </w:rPr>
        <w:t xml:space="preserve">). </w:t>
      </w:r>
    </w:p>
    <w:p w:rsidR="000C3025" w:rsidRPr="000D5DE4" w:rsidRDefault="000C3025" w:rsidP="000D5DE4">
      <w:pPr>
        <w:autoSpaceDE w:val="0"/>
        <w:autoSpaceDN w:val="0"/>
        <w:adjustRightInd w:val="0"/>
        <w:spacing w:after="0" w:line="240" w:lineRule="auto"/>
        <w:rPr>
          <w:rFonts w:ascii="STIX" w:hAnsi="STIX" w:cs="STIX"/>
          <w:i/>
          <w:iCs/>
          <w:color w:val="211D1E"/>
          <w:sz w:val="24"/>
          <w:szCs w:val="18"/>
        </w:rPr>
      </w:pPr>
    </w:p>
    <w:sectPr w:rsidR="000C3025" w:rsidRPr="000D5DE4"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2017-03-20T14:54:00Z</dcterms:created>
  <dcterms:modified xsi:type="dcterms:W3CDTF">2017-03-20T14:54:00Z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