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E1AC7" w:rsidRDefault="00512B6C" w:rsidP="00AE1AC7">
      <w:pPr>
        <w:pStyle w:val="Default"/>
        <w:ind w:right="-450"/>
        <w:rPr>
          <w:b/>
        </w:rPr>
      </w:pPr>
      <w:r w:rsidRPr="00AE1AC7">
        <w:rPr>
          <w:b/>
        </w:rPr>
        <w:t xml:space="preserve">Problem </w:t>
      </w:r>
      <w:r w:rsidR="00AE1AC7" w:rsidRPr="00AE1AC7">
        <w:rPr>
          <w:b/>
        </w:rPr>
        <w:t>20.19</w:t>
      </w:r>
    </w:p>
    <w:p w:rsidR="00AE1AC7" w:rsidRPr="00AE1AC7" w:rsidRDefault="00AE1AC7" w:rsidP="00AE1AC7">
      <w:pPr>
        <w:autoSpaceDE w:val="0"/>
        <w:autoSpaceDN w:val="0"/>
        <w:adjustRightInd w:val="0"/>
        <w:spacing w:after="0" w:line="240" w:lineRule="auto"/>
        <w:rPr>
          <w:rFonts w:ascii="STIX" w:hAnsi="STIX" w:cs="STIX"/>
          <w:color w:val="000000"/>
          <w:sz w:val="24"/>
          <w:szCs w:val="24"/>
        </w:rPr>
      </w:pPr>
    </w:p>
    <w:p w:rsidR="00AE1AC7" w:rsidRPr="00AE1AC7" w:rsidRDefault="00AE1AC7" w:rsidP="00AE1AC7">
      <w:pPr>
        <w:autoSpaceDE w:val="0"/>
        <w:autoSpaceDN w:val="0"/>
        <w:adjustRightInd w:val="0"/>
        <w:spacing w:after="0" w:line="180" w:lineRule="atLeast"/>
        <w:rPr>
          <w:rFonts w:ascii="STIX" w:hAnsi="STIX" w:cs="STIX"/>
          <w:color w:val="211D1E"/>
          <w:sz w:val="24"/>
          <w:szCs w:val="18"/>
        </w:rPr>
      </w:pPr>
      <w:r w:rsidRPr="00AE1AC7">
        <w:rPr>
          <w:rFonts w:ascii="STIX" w:hAnsi="STIX" w:cs="STIX"/>
          <w:color w:val="211D1E"/>
          <w:sz w:val="24"/>
          <w:szCs w:val="18"/>
        </w:rPr>
        <w:t xml:space="preserve">Evaluate the vertical distance traveled by a rocket if the vertical velocity is given by </w:t>
      </w:r>
    </w:p>
    <w:p w:rsidR="00AE1AC7" w:rsidRPr="00AE1AC7" w:rsidRDefault="00AE1AC7" w:rsidP="00AE1AC7">
      <w:pPr>
        <w:tabs>
          <w:tab w:val="left" w:pos="3960"/>
        </w:tabs>
        <w:autoSpaceDE w:val="0"/>
        <w:autoSpaceDN w:val="0"/>
        <w:adjustRightInd w:val="0"/>
        <w:spacing w:before="120" w:after="0" w:line="180" w:lineRule="atLeast"/>
        <w:ind w:left="240"/>
        <w:rPr>
          <w:rFonts w:ascii="STIX" w:hAnsi="STIX" w:cs="STIX"/>
          <w:color w:val="211D1E"/>
          <w:sz w:val="24"/>
          <w:szCs w:val="18"/>
        </w:rPr>
      </w:pPr>
      <w:r w:rsidRPr="00AE1AC7">
        <w:rPr>
          <w:rFonts w:ascii="STIX" w:hAnsi="STIX" w:cs="STIX"/>
          <w:i/>
          <w:iCs/>
          <w:color w:val="211D1E"/>
          <w:sz w:val="24"/>
          <w:szCs w:val="18"/>
        </w:rPr>
        <w:t xml:space="preserve">υ </w:t>
      </w:r>
      <w:r w:rsidRPr="00AE1AC7">
        <w:rPr>
          <w:rFonts w:ascii="STIX" w:hAnsi="STIX" w:cs="STIX"/>
          <w:color w:val="211D1E"/>
          <w:sz w:val="24"/>
          <w:szCs w:val="18"/>
        </w:rPr>
        <w:t>= 11</w:t>
      </w:r>
      <w:r w:rsidRPr="00AE1AC7">
        <w:rPr>
          <w:rFonts w:ascii="STIX" w:hAnsi="STIX" w:cs="STIX"/>
          <w:i/>
          <w:iCs/>
          <w:color w:val="211D1E"/>
          <w:sz w:val="24"/>
          <w:szCs w:val="18"/>
        </w:rPr>
        <w:t>t</w:t>
      </w:r>
      <w:r w:rsidRPr="00AE1AC7">
        <w:rPr>
          <w:rFonts w:ascii="STIX" w:hAnsi="STIX" w:cs="STIX"/>
          <w:color w:val="211D1E"/>
          <w:sz w:val="32"/>
          <w:vertAlign w:val="superscript"/>
        </w:rPr>
        <w:t>2</w:t>
      </w:r>
      <w:r w:rsidRPr="00AE1AC7">
        <w:rPr>
          <w:rFonts w:ascii="STIX" w:hAnsi="STIX" w:cs="STIX"/>
          <w:color w:val="211D1E"/>
          <w:sz w:val="24"/>
        </w:rPr>
        <w:t xml:space="preserve"> </w:t>
      </w:r>
      <w:r w:rsidRPr="00AE1AC7">
        <w:rPr>
          <w:rFonts w:ascii="STIX" w:hAnsi="STIX" w:cs="STIX"/>
          <w:color w:val="211D1E"/>
          <w:sz w:val="24"/>
          <w:szCs w:val="18"/>
        </w:rPr>
        <w:t>− 5</w:t>
      </w:r>
      <w:r w:rsidRPr="00AE1AC7">
        <w:rPr>
          <w:rFonts w:ascii="STIX" w:hAnsi="STIX" w:cs="STIX"/>
          <w:i/>
          <w:iCs/>
          <w:color w:val="211D1E"/>
          <w:sz w:val="24"/>
          <w:szCs w:val="18"/>
        </w:rPr>
        <w:t>t</w:t>
      </w:r>
      <w:r>
        <w:rPr>
          <w:rFonts w:ascii="STIX" w:hAnsi="STIX" w:cs="STIX"/>
          <w:i/>
          <w:iCs/>
          <w:color w:val="211D1E"/>
          <w:sz w:val="24"/>
          <w:szCs w:val="18"/>
        </w:rPr>
        <w:tab/>
      </w:r>
      <w:r w:rsidRPr="00AE1AC7">
        <w:rPr>
          <w:rFonts w:ascii="STIX" w:hAnsi="STIX" w:cs="STIX"/>
          <w:i/>
          <w:iCs/>
          <w:color w:val="211D1E"/>
          <w:sz w:val="24"/>
          <w:szCs w:val="18"/>
        </w:rPr>
        <w:t xml:space="preserve"> </w:t>
      </w:r>
      <w:r w:rsidRPr="00AE1AC7">
        <w:rPr>
          <w:rFonts w:ascii="STIX" w:hAnsi="STIX" w:cs="STIX"/>
          <w:color w:val="211D1E"/>
          <w:sz w:val="24"/>
          <w:szCs w:val="18"/>
        </w:rPr>
        <w:t xml:space="preserve">0 </w:t>
      </w:r>
      <w:r>
        <w:rPr>
          <w:rFonts w:ascii="STIX" w:hAnsi="STIX" w:cs="STIX"/>
          <w:color w:val="211D1E"/>
          <w:sz w:val="24"/>
          <w:szCs w:val="18"/>
        </w:rPr>
        <w:t xml:space="preserve">  </w:t>
      </w:r>
      <w:r w:rsidRPr="00AE1AC7">
        <w:rPr>
          <w:rFonts w:ascii="STIX" w:hAnsi="STIX" w:cs="STIX"/>
          <w:color w:val="211D1E"/>
          <w:sz w:val="24"/>
          <w:szCs w:val="18"/>
        </w:rPr>
        <w:t xml:space="preserve">≤ </w:t>
      </w:r>
      <w:r>
        <w:rPr>
          <w:rFonts w:ascii="STIX" w:hAnsi="STIX" w:cs="STIX"/>
          <w:color w:val="211D1E"/>
          <w:sz w:val="24"/>
          <w:szCs w:val="18"/>
        </w:rPr>
        <w:t xml:space="preserve"> </w:t>
      </w:r>
      <w:r w:rsidRPr="00AE1AC7">
        <w:rPr>
          <w:rFonts w:ascii="STIX" w:hAnsi="STIX" w:cs="STIX"/>
          <w:i/>
          <w:iCs/>
          <w:color w:val="211D1E"/>
          <w:sz w:val="24"/>
          <w:szCs w:val="18"/>
        </w:rPr>
        <w:t xml:space="preserve">t </w:t>
      </w:r>
      <w:r>
        <w:rPr>
          <w:rFonts w:ascii="STIX" w:hAnsi="STIX" w:cs="STIX"/>
          <w:i/>
          <w:iCs/>
          <w:color w:val="211D1E"/>
          <w:sz w:val="24"/>
          <w:szCs w:val="18"/>
        </w:rPr>
        <w:t xml:space="preserve"> </w:t>
      </w:r>
      <w:r w:rsidRPr="00AE1AC7">
        <w:rPr>
          <w:rFonts w:ascii="STIX" w:hAnsi="STIX" w:cs="STIX"/>
          <w:color w:val="211D1E"/>
          <w:sz w:val="24"/>
          <w:szCs w:val="18"/>
        </w:rPr>
        <w:t xml:space="preserve">≤ 10 </w:t>
      </w:r>
    </w:p>
    <w:p w:rsidR="00AE1AC7" w:rsidRPr="00AE1AC7" w:rsidRDefault="00AE1AC7" w:rsidP="00AE1AC7">
      <w:pPr>
        <w:tabs>
          <w:tab w:val="left" w:pos="3960"/>
        </w:tabs>
        <w:autoSpaceDE w:val="0"/>
        <w:autoSpaceDN w:val="0"/>
        <w:adjustRightInd w:val="0"/>
        <w:spacing w:before="120" w:after="0" w:line="180" w:lineRule="atLeast"/>
        <w:ind w:left="240"/>
        <w:rPr>
          <w:rFonts w:ascii="STIX" w:hAnsi="STIX" w:cs="STIX"/>
          <w:i/>
          <w:iCs/>
          <w:color w:val="211D1E"/>
          <w:sz w:val="24"/>
          <w:szCs w:val="18"/>
        </w:rPr>
      </w:pPr>
      <w:r w:rsidRPr="00AE1AC7">
        <w:rPr>
          <w:rFonts w:ascii="STIX" w:hAnsi="STIX" w:cs="STIX"/>
          <w:i/>
          <w:iCs/>
          <w:color w:val="211D1E"/>
          <w:sz w:val="24"/>
          <w:szCs w:val="18"/>
        </w:rPr>
        <w:t xml:space="preserve">υ = 1100 − 5t </w:t>
      </w:r>
      <w:r>
        <w:rPr>
          <w:rFonts w:ascii="STIX" w:hAnsi="STIX" w:cs="STIX"/>
          <w:i/>
          <w:iCs/>
          <w:color w:val="211D1E"/>
          <w:sz w:val="24"/>
          <w:szCs w:val="18"/>
        </w:rPr>
        <w:tab/>
      </w:r>
      <w:r w:rsidRPr="00AE1AC7">
        <w:rPr>
          <w:rFonts w:ascii="STIX" w:hAnsi="STIX" w:cs="STIX"/>
          <w:i/>
          <w:iCs/>
          <w:color w:val="211D1E"/>
          <w:sz w:val="24"/>
          <w:szCs w:val="18"/>
        </w:rPr>
        <w:t>10 ≤</w:t>
      </w:r>
      <w:r w:rsidRPr="00AE1AC7">
        <w:rPr>
          <w:rFonts w:ascii="STIX" w:hAnsi="STIX" w:cs="STIX"/>
          <w:color w:val="211D1E"/>
          <w:sz w:val="24"/>
          <w:szCs w:val="18"/>
        </w:rPr>
        <w:t>≤</w:t>
      </w:r>
      <w:r>
        <w:rPr>
          <w:rFonts w:ascii="STIX" w:hAnsi="STIX" w:cs="STIX"/>
          <w:color w:val="211D1E"/>
          <w:sz w:val="24"/>
          <w:szCs w:val="18"/>
        </w:rPr>
        <w:t xml:space="preserve"> </w:t>
      </w:r>
      <w:r w:rsidRPr="00AE1AC7">
        <w:rPr>
          <w:rFonts w:ascii="STIX" w:hAnsi="STIX" w:cs="STIX"/>
          <w:i/>
          <w:iCs/>
          <w:color w:val="211D1E"/>
          <w:sz w:val="24"/>
          <w:szCs w:val="18"/>
        </w:rPr>
        <w:t xml:space="preserve"> t ≤</w:t>
      </w:r>
      <w:r w:rsidRPr="00AE1AC7">
        <w:rPr>
          <w:rFonts w:ascii="STIX" w:hAnsi="STIX" w:cs="STIX"/>
          <w:color w:val="211D1E"/>
          <w:sz w:val="24"/>
          <w:szCs w:val="18"/>
        </w:rPr>
        <w:t>≤</w:t>
      </w:r>
      <w:r>
        <w:rPr>
          <w:rFonts w:ascii="STIX" w:hAnsi="STIX" w:cs="STIX"/>
          <w:color w:val="211D1E"/>
          <w:sz w:val="24"/>
          <w:szCs w:val="18"/>
        </w:rPr>
        <w:t xml:space="preserve"> </w:t>
      </w:r>
      <w:r w:rsidRPr="00AE1AC7">
        <w:rPr>
          <w:rFonts w:ascii="STIX" w:hAnsi="STIX" w:cs="STIX"/>
          <w:i/>
          <w:iCs/>
          <w:color w:val="211D1E"/>
          <w:sz w:val="24"/>
          <w:szCs w:val="18"/>
        </w:rPr>
        <w:t xml:space="preserve"> 20 </w:t>
      </w:r>
    </w:p>
    <w:p w:rsidR="00767474" w:rsidRPr="00AE1AC7" w:rsidRDefault="00AE1AC7" w:rsidP="00AE1AC7">
      <w:pPr>
        <w:tabs>
          <w:tab w:val="left" w:pos="3960"/>
        </w:tabs>
        <w:autoSpaceDE w:val="0"/>
        <w:autoSpaceDN w:val="0"/>
        <w:adjustRightInd w:val="0"/>
        <w:spacing w:before="120" w:after="0" w:line="180" w:lineRule="atLeast"/>
        <w:ind w:left="240"/>
        <w:rPr>
          <w:rFonts w:ascii="STIX" w:hAnsi="STIX" w:cs="STIX"/>
          <w:i/>
          <w:iCs/>
          <w:color w:val="211D1E"/>
          <w:sz w:val="24"/>
          <w:szCs w:val="18"/>
        </w:rPr>
      </w:pPr>
      <w:r w:rsidRPr="00AE1AC7">
        <w:rPr>
          <w:rFonts w:ascii="STIX" w:hAnsi="STIX" w:cs="STIX"/>
          <w:i/>
          <w:iCs/>
          <w:color w:val="211D1E"/>
          <w:sz w:val="24"/>
          <w:szCs w:val="18"/>
        </w:rPr>
        <w:t>υ = 50t + 2(t − 20)</w:t>
      </w:r>
      <w:r w:rsidRPr="00AE1AC7">
        <w:rPr>
          <w:rFonts w:ascii="STIX" w:hAnsi="STIX" w:cs="STIX"/>
          <w:i/>
          <w:iCs/>
          <w:color w:val="211D1E"/>
          <w:sz w:val="32"/>
          <w:szCs w:val="18"/>
          <w:vertAlign w:val="superscript"/>
        </w:rPr>
        <w:t>2</w:t>
      </w:r>
      <w:r w:rsidRPr="00AE1AC7">
        <w:rPr>
          <w:rFonts w:ascii="STIX" w:hAnsi="STIX" w:cs="STIX"/>
          <w:i/>
          <w:iCs/>
          <w:color w:val="211D1E"/>
          <w:sz w:val="24"/>
          <w:szCs w:val="18"/>
        </w:rPr>
        <w:t xml:space="preserve"> </w:t>
      </w:r>
      <w:r w:rsidRPr="00AE1AC7">
        <w:rPr>
          <w:rFonts w:ascii="STIX" w:hAnsi="STIX" w:cs="STIX"/>
          <w:i/>
          <w:iCs/>
          <w:color w:val="211D1E"/>
          <w:sz w:val="24"/>
          <w:szCs w:val="18"/>
        </w:rPr>
        <w:tab/>
        <w:t>20 ≤</w:t>
      </w:r>
      <w:r w:rsidRPr="00AE1AC7">
        <w:rPr>
          <w:rFonts w:ascii="STIX" w:hAnsi="STIX" w:cs="STIX"/>
          <w:color w:val="211D1E"/>
          <w:sz w:val="24"/>
          <w:szCs w:val="18"/>
        </w:rPr>
        <w:t>≤</w:t>
      </w:r>
      <w:r>
        <w:rPr>
          <w:rFonts w:ascii="STIX" w:hAnsi="STIX" w:cs="STIX"/>
          <w:color w:val="211D1E"/>
          <w:sz w:val="24"/>
          <w:szCs w:val="18"/>
        </w:rPr>
        <w:t xml:space="preserve"> </w:t>
      </w:r>
      <w:r w:rsidRPr="00AE1AC7">
        <w:rPr>
          <w:rFonts w:ascii="STIX" w:hAnsi="STIX" w:cs="STIX"/>
          <w:i/>
          <w:iCs/>
          <w:color w:val="211D1E"/>
          <w:sz w:val="24"/>
          <w:szCs w:val="18"/>
        </w:rPr>
        <w:t xml:space="preserve"> t ≤</w:t>
      </w:r>
      <w:r w:rsidRPr="00AE1AC7">
        <w:rPr>
          <w:rFonts w:ascii="STIX" w:hAnsi="STIX" w:cs="STIX"/>
          <w:color w:val="211D1E"/>
          <w:sz w:val="24"/>
          <w:szCs w:val="18"/>
        </w:rPr>
        <w:t>≤</w:t>
      </w:r>
      <w:r w:rsidRPr="00AE1AC7">
        <w:rPr>
          <w:rFonts w:ascii="STIX" w:hAnsi="STIX" w:cs="STIX"/>
          <w:i/>
          <w:iCs/>
          <w:color w:val="211D1E"/>
          <w:sz w:val="24"/>
          <w:szCs w:val="18"/>
        </w:rPr>
        <w:t xml:space="preserve"> 30 </w:t>
      </w:r>
    </w:p>
    <w:sectPr w:rsidR="00767474" w:rsidRPr="00AE1AC7"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Words>
  <Characters>176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2017-03-20T15:08:00Z</dcterms:created>
  <dcterms:modified xsi:type="dcterms:W3CDTF">2017-03-20T15:08:00Z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