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E5BE3" w:rsidRDefault="00512B6C" w:rsidP="00EE5BE3">
      <w:pPr>
        <w:pStyle w:val="Default"/>
        <w:ind w:right="-450"/>
        <w:rPr>
          <w:b/>
        </w:rPr>
      </w:pPr>
      <w:r w:rsidRPr="00EE5BE3">
        <w:rPr>
          <w:b/>
        </w:rPr>
        <w:t xml:space="preserve">Problem </w:t>
      </w:r>
      <w:r w:rsidR="00EE5BE3" w:rsidRPr="00EE5BE3">
        <w:rPr>
          <w:b/>
        </w:rPr>
        <w:t>20.20</w:t>
      </w:r>
    </w:p>
    <w:p w:rsidR="00EE5BE3" w:rsidRPr="00EE5BE3" w:rsidRDefault="00EE5BE3" w:rsidP="00EE5BE3">
      <w:pPr>
        <w:pStyle w:val="Default"/>
      </w:pPr>
    </w:p>
    <w:p w:rsidR="00EE5BE3" w:rsidRPr="00EE5BE3" w:rsidRDefault="00EE5BE3" w:rsidP="00EE5BE3">
      <w:pPr>
        <w:pStyle w:val="Pa95"/>
        <w:rPr>
          <w:color w:val="211D1E"/>
        </w:rPr>
      </w:pPr>
      <w:r w:rsidRPr="00EE5BE3">
        <w:rPr>
          <w:color w:val="211D1E"/>
        </w:rPr>
        <w:t xml:space="preserve">The upward velocity of a rocket can be computed by the following formula: </w:t>
      </w:r>
    </w:p>
    <w:p w:rsidR="00EE5BE3" w:rsidRPr="00EE5BE3" w:rsidRDefault="00EE5BE3" w:rsidP="00EE5BE3">
      <w:pPr>
        <w:autoSpaceDE w:val="0"/>
        <w:autoSpaceDN w:val="0"/>
        <w:adjustRightInd w:val="0"/>
        <w:spacing w:after="0" w:line="240" w:lineRule="auto"/>
        <w:rPr>
          <w:rFonts w:ascii="STIX" w:hAnsi="STIX" w:cs="STIX"/>
          <w:i/>
          <w:iCs/>
          <w:color w:val="211D1E"/>
          <w:sz w:val="24"/>
          <w:szCs w:val="24"/>
        </w:rPr>
      </w:pPr>
    </w:p>
    <w:p w:rsidR="00EE5BE3" w:rsidRPr="00EE5BE3" w:rsidRDefault="00EE5BE3" w:rsidP="00EE5BE3">
      <w:pPr>
        <w:autoSpaceDE w:val="0"/>
        <w:autoSpaceDN w:val="0"/>
        <w:adjustRightInd w:val="0"/>
        <w:spacing w:after="0" w:line="240" w:lineRule="auto"/>
        <w:jc w:val="center"/>
        <w:rPr>
          <w:rFonts w:ascii="STIX" w:hAnsi="STIX" w:cs="STIX"/>
          <w:color w:val="000000"/>
          <w:sz w:val="24"/>
          <w:szCs w:val="24"/>
        </w:rPr>
      </w:pPr>
      <w:r w:rsidRPr="00EE5BE3">
        <w:rPr>
          <w:rFonts w:ascii="STIX" w:hAnsi="STIX" w:cs="STIX"/>
          <w:color w:val="000000"/>
          <w:position w:val="-34"/>
          <w:sz w:val="24"/>
          <w:szCs w:val="24"/>
        </w:rPr>
        <w:object w:dxaOrig="240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6" type="#_x0000_t75" style="width:120pt;height:39.75pt" o:ole="">
            <v:imagedata r:id="rId7" o:title=""/>
          </v:shape>
          <o:OLEObject Type="Embed" ProgID="Equation.DSMT4" ShapeID="_x0000_i1436" DrawAspect="Content" ObjectID="_1551506766" r:id="rId8"/>
        </w:object>
      </w:r>
      <w:r>
        <w:rPr>
          <w:rFonts w:ascii="STIX" w:hAnsi="STIX" w:cs="STIX"/>
          <w:color w:val="000000"/>
          <w:sz w:val="24"/>
          <w:szCs w:val="24"/>
        </w:rPr>
        <w:t xml:space="preserve"> </w:t>
      </w:r>
    </w:p>
    <w:p w:rsidR="00EE5BE3" w:rsidRPr="00EE5BE3" w:rsidRDefault="00EE5BE3" w:rsidP="00EE5BE3">
      <w:pPr>
        <w:autoSpaceDE w:val="0"/>
        <w:autoSpaceDN w:val="0"/>
        <w:adjustRightInd w:val="0"/>
        <w:spacing w:after="0" w:line="240" w:lineRule="auto"/>
        <w:rPr>
          <w:rFonts w:ascii="STIX" w:hAnsi="STIX" w:cs="STIX"/>
          <w:i/>
          <w:iCs/>
          <w:color w:val="211D1E"/>
          <w:sz w:val="24"/>
          <w:szCs w:val="24"/>
        </w:rPr>
      </w:pPr>
      <w:r w:rsidRPr="00EE5BE3">
        <w:rPr>
          <w:rFonts w:ascii="STIX" w:hAnsi="STIX" w:cs="STIX"/>
          <w:color w:val="211D1E"/>
          <w:sz w:val="24"/>
          <w:szCs w:val="24"/>
        </w:rPr>
        <w:t xml:space="preserve">where </w:t>
      </w:r>
      <w:r w:rsidRPr="00EE5BE3">
        <w:rPr>
          <w:rFonts w:ascii="STIX" w:hAnsi="STIX" w:cs="STIX"/>
          <w:i/>
          <w:iCs/>
          <w:color w:val="211D1E"/>
          <w:sz w:val="24"/>
          <w:szCs w:val="24"/>
        </w:rPr>
        <w:t xml:space="preserve">υ </w:t>
      </w:r>
      <w:r w:rsidRPr="00EE5BE3">
        <w:rPr>
          <w:rFonts w:ascii="STIX" w:hAnsi="STIX" w:cs="STIX"/>
          <w:color w:val="211D1E"/>
          <w:sz w:val="24"/>
          <w:szCs w:val="24"/>
        </w:rPr>
        <w:t xml:space="preserve">= upward velocity, </w:t>
      </w:r>
      <w:r w:rsidRPr="00EE5BE3">
        <w:rPr>
          <w:rFonts w:ascii="STIX" w:hAnsi="STIX" w:cs="STIX"/>
          <w:i/>
          <w:iCs/>
          <w:color w:val="211D1E"/>
          <w:sz w:val="24"/>
          <w:szCs w:val="24"/>
        </w:rPr>
        <w:t xml:space="preserve">u </w:t>
      </w:r>
      <w:r w:rsidRPr="00EE5BE3">
        <w:rPr>
          <w:rFonts w:ascii="STIX" w:hAnsi="STIX" w:cs="STIX"/>
          <w:color w:val="211D1E"/>
          <w:sz w:val="24"/>
          <w:szCs w:val="24"/>
        </w:rPr>
        <w:t xml:space="preserve">= velocity at which fuel is expelled relative to the rocket, </w:t>
      </w:r>
      <w:r w:rsidRPr="00EE5BE3">
        <w:rPr>
          <w:rFonts w:ascii="STIX" w:hAnsi="STIX" w:cs="STIX"/>
          <w:i/>
          <w:iCs/>
          <w:color w:val="211D1E"/>
          <w:sz w:val="24"/>
          <w:szCs w:val="24"/>
        </w:rPr>
        <w:t>m</w:t>
      </w:r>
      <w:r w:rsidRPr="00EE5BE3">
        <w:rPr>
          <w:rFonts w:ascii="STIX" w:hAnsi="STIX" w:cs="STIX"/>
          <w:color w:val="211D1E"/>
          <w:sz w:val="32"/>
          <w:szCs w:val="24"/>
          <w:vertAlign w:val="subscript"/>
        </w:rPr>
        <w:t>0</w:t>
      </w:r>
      <w:r w:rsidRPr="00EE5BE3">
        <w:rPr>
          <w:rFonts w:ascii="STIX" w:hAnsi="STIX" w:cs="STIX"/>
          <w:color w:val="211D1E"/>
          <w:sz w:val="24"/>
          <w:szCs w:val="24"/>
        </w:rPr>
        <w:t xml:space="preserve"> = initial mass of the rocket at time </w:t>
      </w:r>
      <w:r w:rsidRPr="00EE5BE3">
        <w:rPr>
          <w:rFonts w:ascii="STIX" w:hAnsi="STIX" w:cs="STIX"/>
          <w:i/>
          <w:iCs/>
          <w:color w:val="211D1E"/>
          <w:sz w:val="24"/>
          <w:szCs w:val="24"/>
        </w:rPr>
        <w:t xml:space="preserve">t </w:t>
      </w:r>
      <w:r w:rsidRPr="00EE5BE3">
        <w:rPr>
          <w:rFonts w:ascii="STIX" w:hAnsi="STIX" w:cs="STIX"/>
          <w:color w:val="211D1E"/>
          <w:sz w:val="24"/>
          <w:szCs w:val="24"/>
        </w:rPr>
        <w:t xml:space="preserve">= 0, </w:t>
      </w:r>
      <w:r w:rsidRPr="00EE5BE3">
        <w:rPr>
          <w:rFonts w:ascii="STIX" w:hAnsi="STIX" w:cs="STIX"/>
          <w:i/>
          <w:iCs/>
          <w:color w:val="211D1E"/>
          <w:sz w:val="24"/>
          <w:szCs w:val="24"/>
        </w:rPr>
        <w:t xml:space="preserve">q </w:t>
      </w:r>
      <w:r w:rsidRPr="00EE5BE3">
        <w:rPr>
          <w:rFonts w:ascii="STIX" w:hAnsi="STIX" w:cs="STIX"/>
          <w:color w:val="211D1E"/>
          <w:sz w:val="24"/>
          <w:szCs w:val="24"/>
        </w:rPr>
        <w:t xml:space="preserve">= fuel consumption rate, and </w:t>
      </w:r>
      <w:r w:rsidRPr="00EE5BE3">
        <w:rPr>
          <w:rFonts w:ascii="STIX" w:hAnsi="STIX" w:cs="STIX"/>
          <w:i/>
          <w:iCs/>
          <w:color w:val="211D1E"/>
          <w:sz w:val="24"/>
          <w:szCs w:val="24"/>
        </w:rPr>
        <w:t xml:space="preserve">g </w:t>
      </w:r>
      <w:r w:rsidRPr="00EE5BE3">
        <w:rPr>
          <w:rFonts w:ascii="STIX" w:hAnsi="STIX" w:cs="STIX"/>
          <w:color w:val="211D1E"/>
          <w:sz w:val="24"/>
          <w:szCs w:val="24"/>
        </w:rPr>
        <w:t>= downward acceleration of gravity (assumed constant = 9.81 m/s</w:t>
      </w:r>
      <w:r w:rsidRPr="00EE5BE3">
        <w:rPr>
          <w:rFonts w:ascii="STIX" w:hAnsi="STIX" w:cs="STIX"/>
          <w:color w:val="211D1E"/>
          <w:sz w:val="32"/>
          <w:szCs w:val="24"/>
          <w:vertAlign w:val="superscript"/>
        </w:rPr>
        <w:t>2</w:t>
      </w:r>
      <w:r w:rsidRPr="00EE5BE3">
        <w:rPr>
          <w:rFonts w:ascii="STIX" w:hAnsi="STIX" w:cs="STIX"/>
          <w:color w:val="211D1E"/>
          <w:sz w:val="24"/>
          <w:szCs w:val="24"/>
        </w:rPr>
        <w:t xml:space="preserve">). If </w:t>
      </w:r>
      <w:r w:rsidRPr="00EE5BE3">
        <w:rPr>
          <w:rFonts w:ascii="STIX" w:hAnsi="STIX" w:cs="STIX"/>
          <w:i/>
          <w:iCs/>
          <w:color w:val="211D1E"/>
          <w:sz w:val="24"/>
          <w:szCs w:val="24"/>
        </w:rPr>
        <w:t xml:space="preserve">u </w:t>
      </w:r>
      <w:r w:rsidRPr="00EE5BE3">
        <w:rPr>
          <w:rFonts w:ascii="STIX" w:hAnsi="STIX" w:cs="STIX"/>
          <w:color w:val="211D1E"/>
          <w:sz w:val="24"/>
          <w:szCs w:val="24"/>
        </w:rPr>
        <w:t xml:space="preserve">= 1850 m/s, </w:t>
      </w:r>
      <w:r w:rsidRPr="00EE5BE3">
        <w:rPr>
          <w:rFonts w:ascii="STIX" w:hAnsi="STIX" w:cs="STIX"/>
          <w:i/>
          <w:iCs/>
          <w:color w:val="211D1E"/>
          <w:sz w:val="24"/>
          <w:szCs w:val="24"/>
        </w:rPr>
        <w:t>m</w:t>
      </w:r>
      <w:r w:rsidRPr="00EE5BE3">
        <w:rPr>
          <w:rFonts w:ascii="STIX" w:hAnsi="STIX" w:cs="STIX"/>
          <w:color w:val="211D1E"/>
          <w:sz w:val="32"/>
          <w:szCs w:val="24"/>
          <w:vertAlign w:val="subscript"/>
        </w:rPr>
        <w:t>0</w:t>
      </w:r>
      <w:r w:rsidRPr="00EE5BE3">
        <w:rPr>
          <w:rFonts w:ascii="STIX" w:hAnsi="STIX" w:cs="STIX"/>
          <w:color w:val="211D1E"/>
          <w:sz w:val="24"/>
          <w:szCs w:val="24"/>
        </w:rPr>
        <w:t xml:space="preserve"> = 160,000 kg, and </w:t>
      </w:r>
      <w:r w:rsidRPr="00EE5BE3">
        <w:rPr>
          <w:rFonts w:ascii="STIX" w:hAnsi="STIX" w:cs="STIX"/>
          <w:i/>
          <w:iCs/>
          <w:color w:val="211D1E"/>
          <w:sz w:val="24"/>
          <w:szCs w:val="24"/>
        </w:rPr>
        <w:t xml:space="preserve">q </w:t>
      </w:r>
      <w:r w:rsidRPr="00EE5BE3">
        <w:rPr>
          <w:rFonts w:ascii="STIX" w:hAnsi="STIX" w:cs="STIX"/>
          <w:color w:val="211D1E"/>
          <w:sz w:val="24"/>
          <w:szCs w:val="24"/>
        </w:rPr>
        <w:t>= 2500 kg/s, deter</w:t>
      </w:r>
      <w:r w:rsidRPr="00EE5BE3">
        <w:rPr>
          <w:rFonts w:ascii="STIX" w:hAnsi="STIX" w:cs="STIX"/>
          <w:color w:val="211D1E"/>
          <w:sz w:val="24"/>
          <w:szCs w:val="24"/>
        </w:rPr>
        <w:softHyphen/>
        <w:t xml:space="preserve">mine how high the rocket will fly in 30 s. </w:t>
      </w:r>
    </w:p>
    <w:sectPr w:rsidR="00EE5BE3" w:rsidRPr="00EE5BE3"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68</Words>
  <Characters>392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2017-03-20T15:10:00Z</dcterms:created>
  <dcterms:modified xsi:type="dcterms:W3CDTF">2017-03-20T15:10:00Z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