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21583" w:rsidRDefault="00512B6C" w:rsidP="00F21583">
      <w:pPr>
        <w:pStyle w:val="Default"/>
        <w:ind w:right="-450"/>
        <w:rPr>
          <w:b/>
        </w:rPr>
      </w:pPr>
      <w:r w:rsidRPr="00F21583">
        <w:rPr>
          <w:b/>
        </w:rPr>
        <w:t xml:space="preserve">Problem </w:t>
      </w:r>
      <w:r w:rsidR="00F21583" w:rsidRPr="00F21583">
        <w:rPr>
          <w:b/>
        </w:rPr>
        <w:t>20.25</w:t>
      </w:r>
    </w:p>
    <w:p w:rsidR="00F21583" w:rsidRPr="00F21583" w:rsidRDefault="00F21583" w:rsidP="00F21583">
      <w:pPr>
        <w:pStyle w:val="Default"/>
      </w:pPr>
    </w:p>
    <w:p w:rsidR="00F767D9" w:rsidRPr="00F21583" w:rsidRDefault="00F21583" w:rsidP="00F21583">
      <w:pPr>
        <w:pStyle w:val="Default"/>
        <w:rPr>
          <w:color w:val="211D1E"/>
          <w:szCs w:val="18"/>
        </w:rPr>
      </w:pPr>
      <w:r w:rsidRPr="00F21583">
        <w:rPr>
          <w:color w:val="211D1E"/>
          <w:szCs w:val="18"/>
        </w:rPr>
        <w:t>As specified in the following table, the earth’s density varies as a function of the distance from its center (</w:t>
      </w:r>
      <w:r w:rsidRPr="00F21583">
        <w:rPr>
          <w:i/>
          <w:iCs/>
          <w:color w:val="211D1E"/>
          <w:szCs w:val="18"/>
        </w:rPr>
        <w:t xml:space="preserve">r </w:t>
      </w:r>
      <w:r w:rsidRPr="00F21583">
        <w:rPr>
          <w:color w:val="211D1E"/>
          <w:szCs w:val="18"/>
        </w:rPr>
        <w:t xml:space="preserve">= 0): </w:t>
      </w:r>
    </w:p>
    <w:p w:rsidR="00F21583" w:rsidRPr="00F21583" w:rsidRDefault="00F21583" w:rsidP="00F21583">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586"/>
        <w:gridCol w:w="762"/>
        <w:gridCol w:w="762"/>
        <w:gridCol w:w="763"/>
        <w:gridCol w:w="763"/>
        <w:gridCol w:w="763"/>
        <w:gridCol w:w="763"/>
        <w:gridCol w:w="763"/>
        <w:gridCol w:w="763"/>
        <w:gridCol w:w="764"/>
        <w:gridCol w:w="764"/>
      </w:tblGrid>
      <w:tr w:rsidR="00F21583" w:rsidRPr="00F21583" w:rsidTr="00F21583">
        <w:tc>
          <w:tcPr>
            <w:tcW w:w="1098" w:type="dxa"/>
          </w:tcPr>
          <w:p w:rsidR="00F21583" w:rsidRPr="00F21583" w:rsidRDefault="00F21583" w:rsidP="004F4C67">
            <w:pPr>
              <w:pStyle w:val="Default"/>
              <w:rPr>
                <w:b/>
                <w:bCs/>
                <w:color w:val="211D1E"/>
              </w:rPr>
            </w:pPr>
            <w:r w:rsidRPr="00F21583">
              <w:rPr>
                <w:b/>
                <w:bCs/>
                <w:i/>
                <w:iCs/>
                <w:color w:val="211D1E"/>
              </w:rPr>
              <w:t>r,</w:t>
            </w:r>
            <w:r>
              <w:rPr>
                <w:b/>
                <w:bCs/>
                <w:i/>
                <w:iCs/>
                <w:color w:val="211D1E"/>
              </w:rPr>
              <w:t xml:space="preserve"> </w:t>
            </w:r>
            <w:r w:rsidRPr="00F21583">
              <w:rPr>
                <w:b/>
                <w:bCs/>
                <w:color w:val="211D1E"/>
              </w:rPr>
              <w:t>km</w:t>
            </w:r>
          </w:p>
        </w:tc>
        <w:tc>
          <w:tcPr>
            <w:tcW w:w="586" w:type="dxa"/>
          </w:tcPr>
          <w:p w:rsidR="00F21583" w:rsidRPr="00F21583" w:rsidRDefault="00F21583" w:rsidP="004F4C67">
            <w:pPr>
              <w:pStyle w:val="Default"/>
              <w:rPr>
                <w:color w:val="211D1E"/>
              </w:rPr>
            </w:pPr>
            <w:r w:rsidRPr="00F21583">
              <w:rPr>
                <w:color w:val="211D1E"/>
              </w:rPr>
              <w:t>0</w:t>
            </w:r>
          </w:p>
        </w:tc>
        <w:tc>
          <w:tcPr>
            <w:tcW w:w="762" w:type="dxa"/>
          </w:tcPr>
          <w:p w:rsidR="00F21583" w:rsidRPr="00F21583" w:rsidRDefault="00F21583" w:rsidP="004F4C67">
            <w:pPr>
              <w:pStyle w:val="Default"/>
              <w:rPr>
                <w:color w:val="211D1E"/>
              </w:rPr>
            </w:pPr>
            <w:r w:rsidRPr="00F21583">
              <w:rPr>
                <w:color w:val="211D1E"/>
              </w:rPr>
              <w:t>1100</w:t>
            </w:r>
          </w:p>
        </w:tc>
        <w:tc>
          <w:tcPr>
            <w:tcW w:w="762" w:type="dxa"/>
          </w:tcPr>
          <w:p w:rsidR="00F21583" w:rsidRPr="00F21583" w:rsidRDefault="00F21583" w:rsidP="004F4C67">
            <w:pPr>
              <w:pStyle w:val="Default"/>
              <w:rPr>
                <w:color w:val="211D1E"/>
              </w:rPr>
            </w:pPr>
            <w:r w:rsidRPr="00F21583">
              <w:rPr>
                <w:color w:val="211D1E"/>
              </w:rPr>
              <w:t>1500</w:t>
            </w:r>
          </w:p>
        </w:tc>
        <w:tc>
          <w:tcPr>
            <w:tcW w:w="763" w:type="dxa"/>
          </w:tcPr>
          <w:p w:rsidR="00F21583" w:rsidRPr="00F21583" w:rsidRDefault="00F21583" w:rsidP="004F4C67">
            <w:pPr>
              <w:pStyle w:val="Default"/>
              <w:rPr>
                <w:color w:val="211D1E"/>
              </w:rPr>
            </w:pPr>
            <w:r w:rsidRPr="00F21583">
              <w:rPr>
                <w:color w:val="211D1E"/>
              </w:rPr>
              <w:t>2450</w:t>
            </w:r>
          </w:p>
        </w:tc>
        <w:tc>
          <w:tcPr>
            <w:tcW w:w="763" w:type="dxa"/>
          </w:tcPr>
          <w:p w:rsidR="00F21583" w:rsidRPr="00F21583" w:rsidRDefault="00F21583" w:rsidP="004F4C67">
            <w:pPr>
              <w:pStyle w:val="Default"/>
              <w:rPr>
                <w:color w:val="211D1E"/>
              </w:rPr>
            </w:pPr>
            <w:r w:rsidRPr="00F21583">
              <w:rPr>
                <w:color w:val="211D1E"/>
              </w:rPr>
              <w:t>3400</w:t>
            </w:r>
          </w:p>
        </w:tc>
        <w:tc>
          <w:tcPr>
            <w:tcW w:w="763" w:type="dxa"/>
          </w:tcPr>
          <w:p w:rsidR="00F21583" w:rsidRPr="00F21583" w:rsidRDefault="00F21583" w:rsidP="004F4C67">
            <w:pPr>
              <w:pStyle w:val="Default"/>
              <w:rPr>
                <w:color w:val="211D1E"/>
              </w:rPr>
            </w:pPr>
            <w:r w:rsidRPr="00F21583">
              <w:rPr>
                <w:color w:val="211D1E"/>
              </w:rPr>
              <w:t>3630</w:t>
            </w:r>
          </w:p>
        </w:tc>
        <w:tc>
          <w:tcPr>
            <w:tcW w:w="763" w:type="dxa"/>
          </w:tcPr>
          <w:p w:rsidR="00F21583" w:rsidRPr="00F21583" w:rsidRDefault="00F21583" w:rsidP="004F4C67">
            <w:pPr>
              <w:pStyle w:val="Default"/>
              <w:rPr>
                <w:color w:val="211D1E"/>
              </w:rPr>
            </w:pPr>
            <w:r w:rsidRPr="00F21583">
              <w:rPr>
                <w:color w:val="211D1E"/>
              </w:rPr>
              <w:t>4500</w:t>
            </w:r>
          </w:p>
        </w:tc>
        <w:tc>
          <w:tcPr>
            <w:tcW w:w="763" w:type="dxa"/>
          </w:tcPr>
          <w:p w:rsidR="00F21583" w:rsidRPr="00F21583" w:rsidRDefault="00F21583" w:rsidP="004F4C67">
            <w:pPr>
              <w:pStyle w:val="Default"/>
              <w:rPr>
                <w:color w:val="211D1E"/>
              </w:rPr>
            </w:pPr>
            <w:r w:rsidRPr="00F21583">
              <w:rPr>
                <w:color w:val="211D1E"/>
              </w:rPr>
              <w:t>5380</w:t>
            </w:r>
          </w:p>
        </w:tc>
        <w:tc>
          <w:tcPr>
            <w:tcW w:w="763" w:type="dxa"/>
          </w:tcPr>
          <w:p w:rsidR="00F21583" w:rsidRPr="00F21583" w:rsidRDefault="00F21583" w:rsidP="004F4C67">
            <w:pPr>
              <w:pStyle w:val="Default"/>
              <w:rPr>
                <w:color w:val="211D1E"/>
              </w:rPr>
            </w:pPr>
            <w:r w:rsidRPr="00F21583">
              <w:rPr>
                <w:color w:val="211D1E"/>
              </w:rPr>
              <w:t>6060</w:t>
            </w:r>
          </w:p>
        </w:tc>
        <w:tc>
          <w:tcPr>
            <w:tcW w:w="764" w:type="dxa"/>
          </w:tcPr>
          <w:p w:rsidR="00F21583" w:rsidRPr="00F21583" w:rsidRDefault="00F21583" w:rsidP="004F4C67">
            <w:pPr>
              <w:pStyle w:val="Default"/>
              <w:rPr>
                <w:color w:val="211D1E"/>
              </w:rPr>
            </w:pPr>
            <w:r w:rsidRPr="00F21583">
              <w:rPr>
                <w:color w:val="211D1E"/>
              </w:rPr>
              <w:t>6280</w:t>
            </w:r>
          </w:p>
        </w:tc>
        <w:tc>
          <w:tcPr>
            <w:tcW w:w="764" w:type="dxa"/>
          </w:tcPr>
          <w:p w:rsidR="00F21583" w:rsidRPr="00F21583" w:rsidRDefault="00F21583" w:rsidP="004F4C67">
            <w:pPr>
              <w:pStyle w:val="Default"/>
              <w:rPr>
                <w:color w:val="211D1E"/>
              </w:rPr>
            </w:pPr>
            <w:r w:rsidRPr="00F21583">
              <w:rPr>
                <w:color w:val="211D1E"/>
              </w:rPr>
              <w:t>6380</w:t>
            </w:r>
          </w:p>
        </w:tc>
      </w:tr>
      <w:tr w:rsidR="00F21583" w:rsidRPr="00F21583" w:rsidTr="00F21583">
        <w:tc>
          <w:tcPr>
            <w:tcW w:w="1098" w:type="dxa"/>
          </w:tcPr>
          <w:p w:rsidR="00F21583" w:rsidRPr="00F21583" w:rsidRDefault="00F21583" w:rsidP="004F4C67">
            <w:pPr>
              <w:pStyle w:val="Default"/>
              <w:rPr>
                <w:b/>
                <w:bCs/>
                <w:color w:val="211D1E"/>
              </w:rPr>
            </w:pPr>
            <w:r w:rsidRPr="00F21583">
              <w:rPr>
                <w:b/>
                <w:bCs/>
                <w:i/>
                <w:iCs/>
                <w:color w:val="211D1E"/>
              </w:rPr>
              <w:t>ρ,</w:t>
            </w:r>
            <w:r>
              <w:rPr>
                <w:b/>
                <w:bCs/>
                <w:i/>
                <w:iCs/>
                <w:color w:val="211D1E"/>
              </w:rPr>
              <w:t xml:space="preserve"> </w:t>
            </w:r>
            <w:r w:rsidRPr="00F21583">
              <w:rPr>
                <w:b/>
                <w:bCs/>
                <w:color w:val="211D1E"/>
              </w:rPr>
              <w:t>g/cm</w:t>
            </w:r>
            <w:r w:rsidRPr="00F21583">
              <w:rPr>
                <w:b/>
                <w:bCs/>
                <w:color w:val="211D1E"/>
                <w:vertAlign w:val="superscript"/>
              </w:rPr>
              <w:t>3</w:t>
            </w:r>
          </w:p>
        </w:tc>
        <w:tc>
          <w:tcPr>
            <w:tcW w:w="586" w:type="dxa"/>
          </w:tcPr>
          <w:p w:rsidR="00F21583" w:rsidRPr="00F21583" w:rsidRDefault="00F21583" w:rsidP="004F4C67">
            <w:pPr>
              <w:pStyle w:val="Default"/>
              <w:rPr>
                <w:color w:val="211D1E"/>
              </w:rPr>
            </w:pPr>
            <w:r w:rsidRPr="00F21583">
              <w:rPr>
                <w:color w:val="211D1E"/>
              </w:rPr>
              <w:t>13</w:t>
            </w:r>
          </w:p>
        </w:tc>
        <w:tc>
          <w:tcPr>
            <w:tcW w:w="762" w:type="dxa"/>
          </w:tcPr>
          <w:p w:rsidR="00F21583" w:rsidRPr="00F21583" w:rsidRDefault="00F21583" w:rsidP="004F4C67">
            <w:pPr>
              <w:pStyle w:val="Default"/>
              <w:rPr>
                <w:color w:val="211D1E"/>
              </w:rPr>
            </w:pPr>
            <w:r w:rsidRPr="00F21583">
              <w:rPr>
                <w:color w:val="211D1E"/>
              </w:rPr>
              <w:t>12.4</w:t>
            </w:r>
          </w:p>
        </w:tc>
        <w:tc>
          <w:tcPr>
            <w:tcW w:w="762" w:type="dxa"/>
          </w:tcPr>
          <w:p w:rsidR="00F21583" w:rsidRPr="00F21583" w:rsidRDefault="00F21583" w:rsidP="004F4C67">
            <w:pPr>
              <w:pStyle w:val="Default"/>
              <w:rPr>
                <w:color w:val="211D1E"/>
              </w:rPr>
            </w:pPr>
            <w:r w:rsidRPr="00F21583">
              <w:rPr>
                <w:color w:val="211D1E"/>
              </w:rPr>
              <w:t>12</w:t>
            </w:r>
          </w:p>
        </w:tc>
        <w:tc>
          <w:tcPr>
            <w:tcW w:w="763" w:type="dxa"/>
          </w:tcPr>
          <w:p w:rsidR="00F21583" w:rsidRPr="00F21583" w:rsidRDefault="00F21583" w:rsidP="004F4C67">
            <w:pPr>
              <w:pStyle w:val="Default"/>
              <w:rPr>
                <w:color w:val="211D1E"/>
              </w:rPr>
            </w:pPr>
            <w:r w:rsidRPr="00F21583">
              <w:rPr>
                <w:color w:val="211D1E"/>
              </w:rPr>
              <w:t>11.2</w:t>
            </w:r>
          </w:p>
        </w:tc>
        <w:tc>
          <w:tcPr>
            <w:tcW w:w="763" w:type="dxa"/>
          </w:tcPr>
          <w:p w:rsidR="00F21583" w:rsidRPr="00F21583" w:rsidRDefault="00F21583" w:rsidP="004F4C67">
            <w:pPr>
              <w:pStyle w:val="Default"/>
              <w:rPr>
                <w:color w:val="211D1E"/>
              </w:rPr>
            </w:pPr>
            <w:r w:rsidRPr="00F21583">
              <w:rPr>
                <w:color w:val="211D1E"/>
              </w:rPr>
              <w:t>9.7</w:t>
            </w:r>
          </w:p>
        </w:tc>
        <w:tc>
          <w:tcPr>
            <w:tcW w:w="763" w:type="dxa"/>
          </w:tcPr>
          <w:p w:rsidR="00F21583" w:rsidRPr="00F21583" w:rsidRDefault="00F21583" w:rsidP="004F4C67">
            <w:pPr>
              <w:pStyle w:val="Default"/>
              <w:rPr>
                <w:color w:val="211D1E"/>
              </w:rPr>
            </w:pPr>
            <w:r w:rsidRPr="00F21583">
              <w:rPr>
                <w:color w:val="211D1E"/>
              </w:rPr>
              <w:t>5.7</w:t>
            </w:r>
          </w:p>
        </w:tc>
        <w:tc>
          <w:tcPr>
            <w:tcW w:w="763" w:type="dxa"/>
          </w:tcPr>
          <w:p w:rsidR="00F21583" w:rsidRPr="00F21583" w:rsidRDefault="00F21583" w:rsidP="004F4C67">
            <w:pPr>
              <w:pStyle w:val="Default"/>
              <w:rPr>
                <w:color w:val="211D1E"/>
              </w:rPr>
            </w:pPr>
            <w:r w:rsidRPr="00F21583">
              <w:rPr>
                <w:color w:val="211D1E"/>
              </w:rPr>
              <w:t>5.2</w:t>
            </w:r>
          </w:p>
        </w:tc>
        <w:tc>
          <w:tcPr>
            <w:tcW w:w="763" w:type="dxa"/>
          </w:tcPr>
          <w:p w:rsidR="00F21583" w:rsidRPr="00F21583" w:rsidRDefault="00F21583" w:rsidP="004F4C67">
            <w:pPr>
              <w:pStyle w:val="Default"/>
              <w:rPr>
                <w:color w:val="211D1E"/>
              </w:rPr>
            </w:pPr>
            <w:r w:rsidRPr="00F21583">
              <w:rPr>
                <w:color w:val="211D1E"/>
              </w:rPr>
              <w:t>4.7</w:t>
            </w:r>
          </w:p>
        </w:tc>
        <w:tc>
          <w:tcPr>
            <w:tcW w:w="763" w:type="dxa"/>
          </w:tcPr>
          <w:p w:rsidR="00F21583" w:rsidRPr="00F21583" w:rsidRDefault="00F21583" w:rsidP="004F4C67">
            <w:pPr>
              <w:pStyle w:val="Default"/>
              <w:rPr>
                <w:color w:val="211D1E"/>
              </w:rPr>
            </w:pPr>
            <w:r w:rsidRPr="00F21583">
              <w:rPr>
                <w:color w:val="211D1E"/>
              </w:rPr>
              <w:t>3.6</w:t>
            </w:r>
          </w:p>
        </w:tc>
        <w:tc>
          <w:tcPr>
            <w:tcW w:w="764" w:type="dxa"/>
          </w:tcPr>
          <w:p w:rsidR="00F21583" w:rsidRPr="00F21583" w:rsidRDefault="00F21583" w:rsidP="004F4C67">
            <w:pPr>
              <w:pStyle w:val="Default"/>
              <w:rPr>
                <w:color w:val="211D1E"/>
              </w:rPr>
            </w:pPr>
            <w:r w:rsidRPr="00F21583">
              <w:rPr>
                <w:color w:val="211D1E"/>
              </w:rPr>
              <w:t>3.4</w:t>
            </w:r>
          </w:p>
        </w:tc>
        <w:tc>
          <w:tcPr>
            <w:tcW w:w="764" w:type="dxa"/>
          </w:tcPr>
          <w:p w:rsidR="00F21583" w:rsidRPr="00F21583" w:rsidRDefault="00F21583" w:rsidP="004F4C67">
            <w:pPr>
              <w:pStyle w:val="Default"/>
              <w:rPr>
                <w:color w:val="211D1E"/>
              </w:rPr>
            </w:pPr>
            <w:r w:rsidRPr="00F21583">
              <w:rPr>
                <w:color w:val="211D1E"/>
              </w:rPr>
              <w:t>3</w:t>
            </w:r>
          </w:p>
        </w:tc>
      </w:tr>
    </w:tbl>
    <w:p w:rsidR="00F21583" w:rsidRPr="00F21583" w:rsidRDefault="00F21583" w:rsidP="00F21583">
      <w:pPr>
        <w:pStyle w:val="Default"/>
      </w:pPr>
    </w:p>
    <w:p w:rsidR="00F21583" w:rsidRPr="00F21583" w:rsidRDefault="00F21583" w:rsidP="00F21583">
      <w:pPr>
        <w:pStyle w:val="Default"/>
      </w:pPr>
      <w:r w:rsidRPr="00F21583">
        <w:rPr>
          <w:color w:val="211D1E"/>
        </w:rPr>
        <w:t xml:space="preserve">Develop a script to fit these data with </w:t>
      </w:r>
      <w:r w:rsidRPr="006505A9">
        <w:rPr>
          <w:rFonts w:ascii="Courier New" w:hAnsi="Courier New"/>
          <w:color w:val="211D1E"/>
        </w:rPr>
        <w:t>interp1</w:t>
      </w:r>
      <w:r w:rsidRPr="00F21583">
        <w:rPr>
          <w:color w:val="211D1E"/>
        </w:rPr>
        <w:t xml:space="preserve"> using the </w:t>
      </w:r>
      <w:r w:rsidRPr="006505A9">
        <w:rPr>
          <w:rFonts w:ascii="Courier New" w:hAnsi="Courier New"/>
          <w:color w:val="211D1E"/>
        </w:rPr>
        <w:t>pchip</w:t>
      </w:r>
      <w:r w:rsidRPr="00F21583">
        <w:rPr>
          <w:color w:val="211D1E"/>
        </w:rPr>
        <w:t xml:space="preserve"> option. Generate a plot showing the resulting fit along with the data points. Then use one of MATLAB’s integra</w:t>
      </w:r>
      <w:r w:rsidRPr="00F21583">
        <w:rPr>
          <w:color w:val="211D1E"/>
        </w:rPr>
        <w:softHyphen/>
        <w:t xml:space="preserve">tion functions to estimate the earth’s mass (in metric tonnes) by integrating the output of the </w:t>
      </w:r>
      <w:r w:rsidRPr="006505A9">
        <w:rPr>
          <w:rFonts w:ascii="Courier New" w:hAnsi="Courier New"/>
          <w:color w:val="211D1E"/>
        </w:rPr>
        <w:t>interp1</w:t>
      </w:r>
      <w:r w:rsidRPr="00F21583">
        <w:rPr>
          <w:color w:val="211D1E"/>
        </w:rPr>
        <w:t xml:space="preserve"> function. </w:t>
      </w:r>
    </w:p>
    <w:sectPr w:rsidR="00F21583" w:rsidRPr="00F21583"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1F7D"/>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5A9"/>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80</Words>
  <Characters>458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2017-03-20T15:28:00Z</dcterms:created>
  <dcterms:modified xsi:type="dcterms:W3CDTF">2017-04-02T21:08:00Z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