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93E0A" w:rsidRDefault="00512B6C" w:rsidP="00793E0A">
      <w:pPr>
        <w:pStyle w:val="Default"/>
        <w:ind w:right="-450"/>
        <w:rPr>
          <w:b/>
        </w:rPr>
      </w:pPr>
      <w:r w:rsidRPr="00793E0A">
        <w:rPr>
          <w:b/>
        </w:rPr>
        <w:t xml:space="preserve">Problem </w:t>
      </w:r>
      <w:r w:rsidR="00793E0A" w:rsidRPr="00793E0A">
        <w:rPr>
          <w:b/>
        </w:rPr>
        <w:t>20.28</w:t>
      </w:r>
    </w:p>
    <w:p w:rsidR="00793E0A" w:rsidRPr="00793E0A" w:rsidRDefault="00793E0A" w:rsidP="00793E0A">
      <w:pPr>
        <w:pStyle w:val="Default"/>
        <w:ind w:right="-450"/>
        <w:rPr>
          <w:b/>
        </w:rPr>
      </w:pPr>
    </w:p>
    <w:p w:rsidR="00793E0A" w:rsidRDefault="00793E0A" w:rsidP="00793E0A">
      <w:pPr>
        <w:pStyle w:val="Default"/>
        <w:ind w:right="-450"/>
        <w:rPr>
          <w:color w:val="211D1E"/>
          <w:szCs w:val="18"/>
        </w:rPr>
      </w:pPr>
      <w:r w:rsidRPr="00793E0A">
        <w:rPr>
          <w:color w:val="211D1E"/>
          <w:szCs w:val="18"/>
        </w:rPr>
        <w:t xml:space="preserve">The average flow in a river channel, </w:t>
      </w:r>
      <w:r w:rsidRPr="00793E0A">
        <w:rPr>
          <w:i/>
          <w:iCs/>
          <w:color w:val="211D1E"/>
          <w:szCs w:val="18"/>
        </w:rPr>
        <w:t xml:space="preserve">Q </w:t>
      </w:r>
      <w:r w:rsidRPr="00793E0A">
        <w:rPr>
          <w:color w:val="211D1E"/>
          <w:szCs w:val="18"/>
        </w:rPr>
        <w:t>(m</w:t>
      </w:r>
      <w:r w:rsidRPr="00793E0A">
        <w:rPr>
          <w:color w:val="211D1E"/>
          <w:sz w:val="32"/>
          <w:szCs w:val="11"/>
          <w:vertAlign w:val="superscript"/>
        </w:rPr>
        <w:t>3</w:t>
      </w:r>
      <w:r w:rsidRPr="00793E0A">
        <w:rPr>
          <w:color w:val="211D1E"/>
          <w:szCs w:val="18"/>
        </w:rPr>
        <w:t xml:space="preserve">/s), with an irregular cross-section can be computed as the integral of the product of velocity and depth </w:t>
      </w:r>
    </w:p>
    <w:p w:rsidR="00793E0A" w:rsidRDefault="00793E0A" w:rsidP="00793E0A">
      <w:pPr>
        <w:pStyle w:val="Default"/>
        <w:ind w:right="-450"/>
        <w:rPr>
          <w:color w:val="211D1E"/>
          <w:szCs w:val="18"/>
        </w:rPr>
      </w:pPr>
    </w:p>
    <w:p w:rsidR="00793E0A" w:rsidRDefault="00793E0A" w:rsidP="00793E0A">
      <w:pPr>
        <w:pStyle w:val="Default"/>
        <w:ind w:right="-450"/>
        <w:jc w:val="center"/>
        <w:rPr>
          <w:rFonts w:eastAsia="STIXGeneral"/>
          <w:i/>
          <w:iCs/>
          <w:color w:val="211D1E"/>
          <w:szCs w:val="18"/>
        </w:rPr>
      </w:pPr>
      <w:r w:rsidRPr="00793E0A">
        <w:rPr>
          <w:rFonts w:eastAsia="STIXGeneral"/>
          <w:i/>
          <w:iCs/>
          <w:color w:val="211D1E"/>
          <w:position w:val="-20"/>
          <w:szCs w:val="18"/>
        </w:rPr>
        <w:object w:dxaOrig="218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27.75pt" o:ole="">
            <v:imagedata r:id="rId7" o:title=""/>
          </v:shape>
          <o:OLEObject Type="Embed" ProgID="Equation.DSMT4" ShapeID="_x0000_i1025" DrawAspect="Content" ObjectID="_1552650958" r:id="rId8"/>
        </w:object>
      </w:r>
      <w:r>
        <w:rPr>
          <w:rFonts w:eastAsia="STIXGeneral"/>
          <w:i/>
          <w:iCs/>
          <w:color w:val="211D1E"/>
          <w:szCs w:val="18"/>
        </w:rPr>
        <w:t xml:space="preserve"> </w:t>
      </w:r>
    </w:p>
    <w:p w:rsidR="00793E0A" w:rsidRDefault="00793E0A" w:rsidP="00793E0A">
      <w:pPr>
        <w:pStyle w:val="Default"/>
        <w:ind w:right="-450"/>
        <w:jc w:val="center"/>
        <w:rPr>
          <w:rFonts w:eastAsia="STIXGeneral"/>
          <w:i/>
          <w:iCs/>
          <w:color w:val="211D1E"/>
          <w:szCs w:val="18"/>
        </w:rPr>
      </w:pPr>
    </w:p>
    <w:p w:rsidR="00D04AC5" w:rsidRPr="00793E0A" w:rsidRDefault="00793E0A" w:rsidP="00793E0A">
      <w:pPr>
        <w:pStyle w:val="Default"/>
        <w:ind w:right="-450"/>
        <w:rPr>
          <w:rFonts w:eastAsia="STIXGeneral"/>
          <w:color w:val="211D1E"/>
          <w:szCs w:val="18"/>
        </w:rPr>
      </w:pPr>
      <w:r w:rsidRPr="00793E0A">
        <w:rPr>
          <w:rFonts w:eastAsia="STIXGeneral"/>
          <w:color w:val="211D1E"/>
          <w:szCs w:val="18"/>
        </w:rPr>
        <w:t xml:space="preserve">where </w:t>
      </w:r>
      <w:r w:rsidRPr="00793E0A">
        <w:rPr>
          <w:rFonts w:eastAsia="STIXGeneral"/>
          <w:i/>
          <w:iCs/>
          <w:color w:val="211D1E"/>
          <w:szCs w:val="18"/>
        </w:rPr>
        <w:t>U</w:t>
      </w:r>
      <w:r w:rsidRPr="00793E0A">
        <w:rPr>
          <w:rFonts w:eastAsia="STIXGeneral"/>
          <w:color w:val="211D1E"/>
          <w:szCs w:val="18"/>
        </w:rPr>
        <w:t>(</w:t>
      </w:r>
      <w:r w:rsidRPr="00793E0A">
        <w:rPr>
          <w:rFonts w:eastAsia="STIXGeneral"/>
          <w:i/>
          <w:iCs/>
          <w:color w:val="211D1E"/>
          <w:szCs w:val="18"/>
        </w:rPr>
        <w:t>y</w:t>
      </w:r>
      <w:r w:rsidRPr="00793E0A">
        <w:rPr>
          <w:rFonts w:eastAsia="STIXGeneral"/>
          <w:color w:val="211D1E"/>
          <w:szCs w:val="18"/>
        </w:rPr>
        <w:t xml:space="preserve">) = water velocity (m/s) at distance </w:t>
      </w:r>
      <w:r w:rsidRPr="00793E0A">
        <w:rPr>
          <w:rFonts w:eastAsia="STIXGeneral"/>
          <w:i/>
          <w:iCs/>
          <w:color w:val="211D1E"/>
          <w:szCs w:val="18"/>
        </w:rPr>
        <w:t xml:space="preserve">y </w:t>
      </w:r>
      <w:r w:rsidRPr="00793E0A">
        <w:rPr>
          <w:rFonts w:eastAsia="STIXGeneral"/>
          <w:color w:val="211D1E"/>
          <w:szCs w:val="18"/>
        </w:rPr>
        <w:t xml:space="preserve">(m) from the bank, and </w:t>
      </w:r>
      <w:r w:rsidRPr="00793E0A">
        <w:rPr>
          <w:rFonts w:eastAsia="STIXGeneral"/>
          <w:i/>
          <w:iCs/>
          <w:color w:val="211D1E"/>
          <w:szCs w:val="18"/>
        </w:rPr>
        <w:t>H</w:t>
      </w:r>
      <w:r w:rsidRPr="00793E0A">
        <w:rPr>
          <w:rFonts w:eastAsia="STIXGeneral"/>
          <w:color w:val="211D1E"/>
          <w:szCs w:val="18"/>
        </w:rPr>
        <w:t>(</w:t>
      </w:r>
      <w:r w:rsidRPr="00793E0A">
        <w:rPr>
          <w:rFonts w:eastAsia="STIXGeneral"/>
          <w:i/>
          <w:iCs/>
          <w:color w:val="211D1E"/>
          <w:szCs w:val="18"/>
        </w:rPr>
        <w:t>y</w:t>
      </w:r>
      <w:r w:rsidRPr="00793E0A">
        <w:rPr>
          <w:rFonts w:eastAsia="STIXGeneral"/>
          <w:color w:val="211D1E"/>
          <w:szCs w:val="18"/>
        </w:rPr>
        <w:t xml:space="preserve">) = water depth (m/s) at distance </w:t>
      </w:r>
      <w:r w:rsidRPr="00793E0A">
        <w:rPr>
          <w:rFonts w:eastAsia="STIXGeneral"/>
          <w:i/>
          <w:iCs/>
          <w:color w:val="211D1E"/>
          <w:szCs w:val="18"/>
        </w:rPr>
        <w:t xml:space="preserve">y </w:t>
      </w:r>
      <w:r w:rsidRPr="00793E0A">
        <w:rPr>
          <w:rFonts w:eastAsia="STIXGeneral"/>
          <w:color w:val="211D1E"/>
          <w:szCs w:val="18"/>
        </w:rPr>
        <w:t xml:space="preserve">from the bank. Use </w:t>
      </w:r>
      <w:r w:rsidRPr="00E87A77">
        <w:rPr>
          <w:rFonts w:ascii="Courier New" w:eastAsia="STIXGeneral" w:hAnsi="Courier New"/>
          <w:color w:val="211D1E"/>
          <w:szCs w:val="16"/>
        </w:rPr>
        <w:t>integral</w:t>
      </w:r>
      <w:r w:rsidRPr="00793E0A">
        <w:rPr>
          <w:rFonts w:eastAsia="STIXGeneral"/>
          <w:color w:val="211D1E"/>
          <w:szCs w:val="16"/>
        </w:rPr>
        <w:t xml:space="preserve"> </w:t>
      </w:r>
      <w:r w:rsidRPr="00793E0A">
        <w:rPr>
          <w:rFonts w:eastAsia="STIXGeneral"/>
          <w:color w:val="211D1E"/>
          <w:szCs w:val="18"/>
        </w:rPr>
        <w:t xml:space="preserve">along with </w:t>
      </w:r>
      <w:r w:rsidRPr="00E87A77">
        <w:rPr>
          <w:rFonts w:ascii="Courier New" w:eastAsia="STIXGeneral" w:hAnsi="Courier New"/>
          <w:color w:val="211D1E"/>
          <w:szCs w:val="16"/>
        </w:rPr>
        <w:t>spline</w:t>
      </w:r>
      <w:r w:rsidRPr="00793E0A">
        <w:rPr>
          <w:rFonts w:eastAsia="STIXGeneral"/>
          <w:color w:val="211D1E"/>
          <w:szCs w:val="16"/>
        </w:rPr>
        <w:t xml:space="preserve"> </w:t>
      </w:r>
      <w:r w:rsidRPr="00793E0A">
        <w:rPr>
          <w:rFonts w:eastAsia="STIXGeneral"/>
          <w:color w:val="211D1E"/>
          <w:szCs w:val="18"/>
        </w:rPr>
        <w:t xml:space="preserve">fits of </w:t>
      </w:r>
      <w:r w:rsidRPr="00793E0A">
        <w:rPr>
          <w:rFonts w:eastAsia="STIXGeneral"/>
          <w:i/>
          <w:iCs/>
          <w:color w:val="211D1E"/>
          <w:szCs w:val="18"/>
        </w:rPr>
        <w:t xml:space="preserve">U </w:t>
      </w:r>
      <w:r w:rsidRPr="00793E0A">
        <w:rPr>
          <w:rFonts w:eastAsia="STIXGeneral"/>
          <w:color w:val="211D1E"/>
          <w:szCs w:val="18"/>
        </w:rPr>
        <w:t xml:space="preserve">and </w:t>
      </w:r>
      <w:r w:rsidRPr="00793E0A">
        <w:rPr>
          <w:rFonts w:eastAsia="STIXGeneral"/>
          <w:i/>
          <w:iCs/>
          <w:color w:val="211D1E"/>
          <w:szCs w:val="18"/>
        </w:rPr>
        <w:t xml:space="preserve">H </w:t>
      </w:r>
      <w:r w:rsidRPr="00793E0A">
        <w:rPr>
          <w:rFonts w:eastAsia="STIXGeneral"/>
          <w:color w:val="211D1E"/>
          <w:szCs w:val="18"/>
        </w:rPr>
        <w:t xml:space="preserve">to the following data collected at different distances across the channel to estimate the flow. </w:t>
      </w:r>
    </w:p>
    <w:p w:rsidR="00793E0A" w:rsidRPr="00793E0A" w:rsidRDefault="00793E0A" w:rsidP="00793E0A">
      <w:pPr>
        <w:pStyle w:val="Default"/>
        <w:ind w:right="-450"/>
        <w:rPr>
          <w:rFonts w:eastAsia="STIXGeneral"/>
          <w:color w:val="211D1E"/>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05"/>
        <w:gridCol w:w="2005"/>
        <w:gridCol w:w="2005"/>
        <w:gridCol w:w="2005"/>
      </w:tblGrid>
      <w:tr w:rsidR="00793E0A" w:rsidRPr="00793E0A" w:rsidTr="00793E0A">
        <w:tc>
          <w:tcPr>
            <w:tcW w:w="2005" w:type="dxa"/>
          </w:tcPr>
          <w:p w:rsidR="00793E0A" w:rsidRPr="00793E0A" w:rsidRDefault="00793E0A" w:rsidP="00793E0A">
            <w:pPr>
              <w:pStyle w:val="Default"/>
              <w:ind w:right="-450"/>
              <w:jc w:val="center"/>
              <w:rPr>
                <w:b/>
                <w:bCs/>
                <w:color w:val="211D1E"/>
                <w:szCs w:val="16"/>
              </w:rPr>
            </w:pPr>
            <w:r w:rsidRPr="00793E0A">
              <w:rPr>
                <w:b/>
                <w:bCs/>
                <w:i/>
                <w:iCs/>
                <w:color w:val="211D1E"/>
                <w:szCs w:val="16"/>
              </w:rPr>
              <w:t>Y</w:t>
            </w:r>
            <w:r>
              <w:rPr>
                <w:b/>
                <w:bCs/>
                <w:i/>
                <w:iCs/>
                <w:color w:val="211D1E"/>
                <w:szCs w:val="16"/>
              </w:rPr>
              <w:t xml:space="preserve"> </w:t>
            </w:r>
            <w:r w:rsidRPr="00793E0A">
              <w:rPr>
                <w:b/>
                <w:bCs/>
                <w:color w:val="211D1E"/>
                <w:szCs w:val="16"/>
              </w:rPr>
              <w:t>(m)</w:t>
            </w:r>
          </w:p>
        </w:tc>
        <w:tc>
          <w:tcPr>
            <w:tcW w:w="2005" w:type="dxa"/>
          </w:tcPr>
          <w:p w:rsidR="00793E0A" w:rsidRPr="00793E0A" w:rsidRDefault="00793E0A" w:rsidP="00793E0A">
            <w:pPr>
              <w:pStyle w:val="Default"/>
              <w:ind w:right="-450"/>
              <w:jc w:val="center"/>
              <w:rPr>
                <w:b/>
                <w:bCs/>
                <w:color w:val="211D1E"/>
                <w:szCs w:val="16"/>
              </w:rPr>
            </w:pPr>
            <w:r w:rsidRPr="00793E0A">
              <w:rPr>
                <w:b/>
                <w:bCs/>
                <w:i/>
                <w:iCs/>
                <w:color w:val="211D1E"/>
                <w:szCs w:val="16"/>
              </w:rPr>
              <w:t>H</w:t>
            </w:r>
            <w:r>
              <w:rPr>
                <w:b/>
                <w:bCs/>
                <w:i/>
                <w:iCs/>
                <w:color w:val="211D1E"/>
                <w:szCs w:val="16"/>
              </w:rPr>
              <w:t xml:space="preserve"> </w:t>
            </w:r>
            <w:r w:rsidRPr="00793E0A">
              <w:rPr>
                <w:b/>
                <w:bCs/>
                <w:color w:val="211D1E"/>
                <w:szCs w:val="16"/>
              </w:rPr>
              <w:t>(m)</w:t>
            </w:r>
          </w:p>
        </w:tc>
        <w:tc>
          <w:tcPr>
            <w:tcW w:w="2005" w:type="dxa"/>
          </w:tcPr>
          <w:p w:rsidR="00793E0A" w:rsidRPr="00793E0A" w:rsidRDefault="00793E0A" w:rsidP="00793E0A">
            <w:pPr>
              <w:pStyle w:val="Default"/>
              <w:ind w:right="-450"/>
              <w:jc w:val="center"/>
              <w:rPr>
                <w:b/>
                <w:bCs/>
                <w:color w:val="211D1E"/>
                <w:szCs w:val="16"/>
              </w:rPr>
            </w:pPr>
            <w:r w:rsidRPr="00793E0A">
              <w:rPr>
                <w:b/>
                <w:bCs/>
                <w:i/>
                <w:iCs/>
                <w:color w:val="211D1E"/>
                <w:szCs w:val="16"/>
              </w:rPr>
              <w:t>Y</w:t>
            </w:r>
            <w:r>
              <w:rPr>
                <w:b/>
                <w:bCs/>
                <w:i/>
                <w:iCs/>
                <w:color w:val="211D1E"/>
                <w:szCs w:val="16"/>
              </w:rPr>
              <w:t xml:space="preserve"> </w:t>
            </w:r>
            <w:r w:rsidRPr="00793E0A">
              <w:rPr>
                <w:b/>
                <w:bCs/>
                <w:color w:val="211D1E"/>
                <w:szCs w:val="16"/>
              </w:rPr>
              <w:t>(m)</w:t>
            </w:r>
          </w:p>
        </w:tc>
        <w:tc>
          <w:tcPr>
            <w:tcW w:w="2005" w:type="dxa"/>
          </w:tcPr>
          <w:p w:rsidR="00793E0A" w:rsidRPr="00793E0A" w:rsidRDefault="00793E0A" w:rsidP="00793E0A">
            <w:pPr>
              <w:pStyle w:val="Default"/>
              <w:ind w:right="-450"/>
              <w:jc w:val="center"/>
              <w:rPr>
                <w:b/>
                <w:bCs/>
                <w:color w:val="211D1E"/>
                <w:szCs w:val="16"/>
              </w:rPr>
            </w:pPr>
            <w:r w:rsidRPr="00793E0A">
              <w:rPr>
                <w:b/>
                <w:bCs/>
                <w:i/>
                <w:iCs/>
                <w:color w:val="211D1E"/>
                <w:szCs w:val="16"/>
              </w:rPr>
              <w:t>U</w:t>
            </w:r>
            <w:r>
              <w:rPr>
                <w:b/>
                <w:bCs/>
                <w:i/>
                <w:iCs/>
                <w:color w:val="211D1E"/>
                <w:szCs w:val="16"/>
              </w:rPr>
              <w:t xml:space="preserve"> </w:t>
            </w:r>
            <w:r w:rsidRPr="00793E0A">
              <w:rPr>
                <w:b/>
                <w:bCs/>
                <w:color w:val="211D1E"/>
                <w:szCs w:val="16"/>
              </w:rPr>
              <w:t>(m/s)</w:t>
            </w:r>
          </w:p>
        </w:tc>
      </w:tr>
      <w:tr w:rsidR="00793E0A" w:rsidRPr="00793E0A" w:rsidTr="00793E0A">
        <w:tc>
          <w:tcPr>
            <w:tcW w:w="2005" w:type="dxa"/>
          </w:tcPr>
          <w:p w:rsidR="00793E0A" w:rsidRPr="00793E0A" w:rsidRDefault="00793E0A" w:rsidP="00793E0A">
            <w:pPr>
              <w:pStyle w:val="Default"/>
              <w:ind w:right="-450"/>
              <w:jc w:val="center"/>
              <w:rPr>
                <w:color w:val="211D1E"/>
                <w:szCs w:val="16"/>
              </w:rPr>
            </w:pPr>
            <w:r w:rsidRPr="00793E0A">
              <w:rPr>
                <w:color w:val="211D1E"/>
                <w:szCs w:val="16"/>
              </w:rPr>
              <w:t>0</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w:t>
            </w:r>
          </w:p>
        </w:tc>
      </w:tr>
      <w:tr w:rsidR="00793E0A" w:rsidRPr="00793E0A" w:rsidTr="00793E0A">
        <w:tc>
          <w:tcPr>
            <w:tcW w:w="2005" w:type="dxa"/>
          </w:tcPr>
          <w:p w:rsidR="00793E0A" w:rsidRPr="00793E0A" w:rsidRDefault="00793E0A" w:rsidP="00793E0A">
            <w:pPr>
              <w:pStyle w:val="Default"/>
              <w:ind w:right="-450"/>
              <w:jc w:val="center"/>
              <w:rPr>
                <w:color w:val="211D1E"/>
                <w:szCs w:val="16"/>
              </w:rPr>
            </w:pPr>
            <w:r w:rsidRPr="00793E0A">
              <w:rPr>
                <w:color w:val="211D1E"/>
                <w:szCs w:val="16"/>
              </w:rPr>
              <w:t>1.1</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0.21</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1.6</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0.08</w:t>
            </w:r>
          </w:p>
        </w:tc>
      </w:tr>
      <w:tr w:rsidR="00793E0A" w:rsidRPr="00793E0A" w:rsidTr="00793E0A">
        <w:tc>
          <w:tcPr>
            <w:tcW w:w="2005" w:type="dxa"/>
          </w:tcPr>
          <w:p w:rsidR="00793E0A" w:rsidRPr="00793E0A" w:rsidRDefault="00793E0A" w:rsidP="00793E0A">
            <w:pPr>
              <w:pStyle w:val="Default"/>
              <w:ind w:right="-450"/>
              <w:jc w:val="center"/>
              <w:rPr>
                <w:color w:val="211D1E"/>
                <w:szCs w:val="16"/>
              </w:rPr>
            </w:pPr>
            <w:r w:rsidRPr="00793E0A">
              <w:rPr>
                <w:color w:val="211D1E"/>
                <w:szCs w:val="16"/>
              </w:rPr>
              <w:t>2.8</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0.78</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4.1</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0.61</w:t>
            </w:r>
          </w:p>
        </w:tc>
      </w:tr>
      <w:tr w:rsidR="00793E0A" w:rsidRPr="00793E0A" w:rsidTr="00793E0A">
        <w:tc>
          <w:tcPr>
            <w:tcW w:w="2005" w:type="dxa"/>
          </w:tcPr>
          <w:p w:rsidR="00793E0A" w:rsidRPr="00793E0A" w:rsidRDefault="00793E0A" w:rsidP="00793E0A">
            <w:pPr>
              <w:pStyle w:val="Default"/>
              <w:ind w:right="-450"/>
              <w:jc w:val="center"/>
              <w:rPr>
                <w:color w:val="211D1E"/>
                <w:szCs w:val="16"/>
              </w:rPr>
            </w:pPr>
            <w:r w:rsidRPr="00793E0A">
              <w:rPr>
                <w:color w:val="211D1E"/>
                <w:szCs w:val="16"/>
              </w:rPr>
              <w:t>4.6</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1.87</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4.8</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0.68</w:t>
            </w:r>
          </w:p>
        </w:tc>
      </w:tr>
      <w:tr w:rsidR="00793E0A" w:rsidRPr="00793E0A" w:rsidTr="00793E0A">
        <w:tc>
          <w:tcPr>
            <w:tcW w:w="2005" w:type="dxa"/>
          </w:tcPr>
          <w:p w:rsidR="00793E0A" w:rsidRPr="00793E0A" w:rsidRDefault="00793E0A" w:rsidP="00793E0A">
            <w:pPr>
              <w:pStyle w:val="Default"/>
              <w:ind w:right="-450"/>
              <w:jc w:val="center"/>
              <w:rPr>
                <w:color w:val="211D1E"/>
                <w:szCs w:val="16"/>
              </w:rPr>
            </w:pPr>
            <w:r w:rsidRPr="00793E0A">
              <w:rPr>
                <w:color w:val="211D1E"/>
                <w:szCs w:val="16"/>
              </w:rPr>
              <w:t>6</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1.44</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6.1</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0.55</w:t>
            </w:r>
          </w:p>
        </w:tc>
      </w:tr>
      <w:tr w:rsidR="00793E0A" w:rsidRPr="00793E0A" w:rsidTr="00793E0A">
        <w:tc>
          <w:tcPr>
            <w:tcW w:w="2005" w:type="dxa"/>
          </w:tcPr>
          <w:p w:rsidR="00793E0A" w:rsidRPr="00793E0A" w:rsidRDefault="00793E0A" w:rsidP="00793E0A">
            <w:pPr>
              <w:pStyle w:val="Default"/>
              <w:ind w:right="-450"/>
              <w:jc w:val="center"/>
              <w:rPr>
                <w:color w:val="211D1E"/>
                <w:szCs w:val="16"/>
              </w:rPr>
            </w:pPr>
            <w:r w:rsidRPr="00793E0A">
              <w:rPr>
                <w:color w:val="211D1E"/>
                <w:szCs w:val="16"/>
              </w:rPr>
              <w:t>8.1</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1.28</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6.8</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0.42</w:t>
            </w:r>
          </w:p>
        </w:tc>
      </w:tr>
      <w:tr w:rsidR="00793E0A" w:rsidRPr="00793E0A" w:rsidTr="00793E0A">
        <w:tc>
          <w:tcPr>
            <w:tcW w:w="2005" w:type="dxa"/>
          </w:tcPr>
          <w:p w:rsidR="00793E0A" w:rsidRPr="00793E0A" w:rsidRDefault="00793E0A" w:rsidP="00793E0A">
            <w:pPr>
              <w:pStyle w:val="Default"/>
              <w:ind w:right="-450"/>
              <w:jc w:val="center"/>
              <w:rPr>
                <w:color w:val="211D1E"/>
                <w:szCs w:val="16"/>
              </w:rPr>
            </w:pPr>
            <w:r w:rsidRPr="00793E0A">
              <w:rPr>
                <w:color w:val="211D1E"/>
                <w:szCs w:val="16"/>
              </w:rPr>
              <w:t>9</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0.2</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9</w:t>
            </w:r>
          </w:p>
        </w:tc>
        <w:tc>
          <w:tcPr>
            <w:tcW w:w="2005" w:type="dxa"/>
          </w:tcPr>
          <w:p w:rsidR="00793E0A" w:rsidRPr="00793E0A" w:rsidRDefault="00793E0A" w:rsidP="00793E0A">
            <w:pPr>
              <w:pStyle w:val="Default"/>
              <w:ind w:right="-450"/>
              <w:jc w:val="center"/>
              <w:rPr>
                <w:color w:val="211D1E"/>
                <w:szCs w:val="16"/>
              </w:rPr>
            </w:pPr>
            <w:r w:rsidRPr="00793E0A">
              <w:rPr>
                <w:color w:val="211D1E"/>
                <w:szCs w:val="16"/>
              </w:rPr>
              <w:t>0</w:t>
            </w:r>
          </w:p>
        </w:tc>
      </w:tr>
    </w:tbl>
    <w:p w:rsidR="00793E0A" w:rsidRPr="00793E0A" w:rsidRDefault="00793E0A" w:rsidP="00793E0A">
      <w:pPr>
        <w:pStyle w:val="Default"/>
        <w:ind w:right="-450"/>
        <w:jc w:val="center"/>
      </w:pPr>
    </w:p>
    <w:sectPr w:rsidR="00793E0A" w:rsidRPr="00793E0A"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1CEC"/>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34C65"/>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2D92"/>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87A7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Words>
  <Characters>515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2017-03-20T15:37:00Z</dcterms:created>
  <dcterms:modified xsi:type="dcterms:W3CDTF">2017-04-02T21:07:00Z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