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76500" w:rsidRDefault="00512B6C" w:rsidP="00B76500">
      <w:pPr>
        <w:pStyle w:val="Default"/>
        <w:ind w:right="-450"/>
        <w:rPr>
          <w:b/>
        </w:rPr>
      </w:pPr>
      <w:r w:rsidRPr="00B76500">
        <w:rPr>
          <w:b/>
        </w:rPr>
        <w:t xml:space="preserve">Problem </w:t>
      </w:r>
      <w:r w:rsidR="00677803" w:rsidRPr="00B76500">
        <w:rPr>
          <w:b/>
        </w:rPr>
        <w:t>2</w:t>
      </w:r>
      <w:r w:rsidR="00B76500" w:rsidRPr="00B76500">
        <w:rPr>
          <w:b/>
        </w:rPr>
        <w:t>1.2</w:t>
      </w:r>
    </w:p>
    <w:p w:rsidR="00B76500" w:rsidRPr="00B76500" w:rsidRDefault="00B76500" w:rsidP="00B76500">
      <w:pPr>
        <w:pStyle w:val="Default"/>
      </w:pPr>
    </w:p>
    <w:p w:rsidR="00677803" w:rsidRPr="00B76500" w:rsidRDefault="00B76500" w:rsidP="00B76500">
      <w:pPr>
        <w:pStyle w:val="Default"/>
        <w:ind w:right="-450"/>
        <w:rPr>
          <w:color w:val="211D1E"/>
          <w:szCs w:val="18"/>
        </w:rPr>
      </w:pPr>
      <w:r w:rsidRPr="00B76500">
        <w:rPr>
          <w:color w:val="211D1E"/>
          <w:szCs w:val="18"/>
        </w:rPr>
        <w:t xml:space="preserve">Use centered difference approximations to estimate the first and second derivatives of </w:t>
      </w:r>
      <w:r w:rsidRPr="00B76500">
        <w:rPr>
          <w:i/>
          <w:iCs/>
          <w:color w:val="211D1E"/>
          <w:szCs w:val="18"/>
        </w:rPr>
        <w:t xml:space="preserve">y </w:t>
      </w:r>
      <w:r w:rsidRPr="00B76500">
        <w:rPr>
          <w:color w:val="211D1E"/>
          <w:szCs w:val="18"/>
        </w:rPr>
        <w:t xml:space="preserve">= </w:t>
      </w:r>
      <w:r w:rsidRPr="00B76500">
        <w:rPr>
          <w:i/>
          <w:iCs/>
          <w:color w:val="211D1E"/>
          <w:szCs w:val="18"/>
        </w:rPr>
        <w:t>e</w:t>
      </w:r>
      <w:r w:rsidRPr="00B76500">
        <w:rPr>
          <w:rStyle w:val="A118"/>
          <w:i/>
          <w:iCs/>
          <w:sz w:val="32"/>
          <w:vertAlign w:val="superscript"/>
        </w:rPr>
        <w:t>x</w:t>
      </w:r>
      <w:r w:rsidRPr="00B76500">
        <w:rPr>
          <w:rStyle w:val="A118"/>
          <w:i/>
          <w:iCs/>
          <w:sz w:val="24"/>
        </w:rPr>
        <w:t xml:space="preserve"> </w:t>
      </w:r>
      <w:r w:rsidRPr="00B76500">
        <w:rPr>
          <w:color w:val="211D1E"/>
          <w:szCs w:val="18"/>
        </w:rPr>
        <w:t xml:space="preserve">at </w:t>
      </w:r>
      <w:r w:rsidRPr="00B76500">
        <w:rPr>
          <w:i/>
          <w:iCs/>
          <w:color w:val="211D1E"/>
          <w:szCs w:val="18"/>
        </w:rPr>
        <w:t xml:space="preserve">x </w:t>
      </w:r>
      <w:r w:rsidRPr="00B76500">
        <w:rPr>
          <w:color w:val="211D1E"/>
          <w:szCs w:val="18"/>
        </w:rPr>
        <w:t xml:space="preserve">= 2 for </w:t>
      </w:r>
      <w:r w:rsidRPr="00B76500">
        <w:rPr>
          <w:i/>
          <w:iCs/>
          <w:color w:val="211D1E"/>
          <w:szCs w:val="18"/>
        </w:rPr>
        <w:t>h</w:t>
      </w:r>
      <w:r>
        <w:rPr>
          <w:i/>
          <w:iCs/>
          <w:color w:val="211D1E"/>
          <w:szCs w:val="18"/>
        </w:rPr>
        <w:t> </w:t>
      </w:r>
      <w:r w:rsidRPr="00B76500">
        <w:rPr>
          <w:color w:val="211D1E"/>
          <w:szCs w:val="18"/>
        </w:rPr>
        <w:t xml:space="preserve">= 0.1. Employ both </w:t>
      </w:r>
      <w:r w:rsidRPr="00B76500">
        <w:rPr>
          <w:i/>
          <w:iCs/>
          <w:color w:val="211D1E"/>
          <w:szCs w:val="18"/>
        </w:rPr>
        <w:t>O</w:t>
      </w:r>
      <w:r w:rsidRPr="00B76500">
        <w:rPr>
          <w:color w:val="211D1E"/>
          <w:szCs w:val="18"/>
        </w:rPr>
        <w:t>(</w:t>
      </w:r>
      <w:r w:rsidRPr="00B76500">
        <w:rPr>
          <w:i/>
          <w:iCs/>
          <w:color w:val="211D1E"/>
          <w:szCs w:val="18"/>
        </w:rPr>
        <w:t>h</w:t>
      </w:r>
      <w:r w:rsidRPr="00B76500">
        <w:rPr>
          <w:rStyle w:val="A118"/>
          <w:sz w:val="32"/>
          <w:vertAlign w:val="superscript"/>
        </w:rPr>
        <w:t>2</w:t>
      </w:r>
      <w:r w:rsidRPr="00B76500">
        <w:rPr>
          <w:color w:val="211D1E"/>
          <w:szCs w:val="18"/>
        </w:rPr>
        <w:t xml:space="preserve">) and </w:t>
      </w:r>
      <w:r w:rsidRPr="00B76500">
        <w:rPr>
          <w:i/>
          <w:iCs/>
          <w:color w:val="211D1E"/>
          <w:szCs w:val="18"/>
        </w:rPr>
        <w:t>O</w:t>
      </w:r>
      <w:r w:rsidRPr="00B76500">
        <w:rPr>
          <w:color w:val="211D1E"/>
          <w:szCs w:val="18"/>
        </w:rPr>
        <w:t>(</w:t>
      </w:r>
      <w:r w:rsidRPr="00B76500">
        <w:rPr>
          <w:i/>
          <w:iCs/>
          <w:color w:val="211D1E"/>
          <w:szCs w:val="18"/>
        </w:rPr>
        <w:t>h</w:t>
      </w:r>
      <w:r w:rsidRPr="00B76500">
        <w:rPr>
          <w:rStyle w:val="A118"/>
          <w:sz w:val="32"/>
          <w:vertAlign w:val="superscript"/>
        </w:rPr>
        <w:t>4</w:t>
      </w:r>
      <w:r w:rsidRPr="00B76500">
        <w:rPr>
          <w:color w:val="211D1E"/>
          <w:szCs w:val="18"/>
        </w:rPr>
        <w:t xml:space="preserve">) formulas for your estimates. </w:t>
      </w:r>
    </w:p>
    <w:sectPr w:rsidR="00677803" w:rsidRPr="00B76500"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28</Words>
  <Characters>160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2017-03-20T16:33:00Z</dcterms:created>
  <dcterms:modified xsi:type="dcterms:W3CDTF">2017-03-20T16:33:00Z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