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1B5328" w:rsidRDefault="00512B6C" w:rsidP="001B5328">
      <w:pPr>
        <w:pStyle w:val="Default"/>
        <w:ind w:right="-450"/>
        <w:rPr>
          <w:b/>
        </w:rPr>
      </w:pPr>
      <w:r w:rsidRPr="001B5328">
        <w:rPr>
          <w:b/>
        </w:rPr>
        <w:t xml:space="preserve">Problem </w:t>
      </w:r>
      <w:r w:rsidR="00677803" w:rsidRPr="001B5328">
        <w:rPr>
          <w:b/>
        </w:rPr>
        <w:t>2</w:t>
      </w:r>
      <w:r w:rsidR="001B5328" w:rsidRPr="001B5328">
        <w:rPr>
          <w:b/>
        </w:rPr>
        <w:t>1.12</w:t>
      </w:r>
    </w:p>
    <w:p w:rsidR="001B5328" w:rsidRPr="001B5328" w:rsidRDefault="001B5328" w:rsidP="001B5328">
      <w:pPr>
        <w:pStyle w:val="Default"/>
      </w:pPr>
    </w:p>
    <w:p w:rsidR="001B5328" w:rsidRPr="001B5328" w:rsidRDefault="001B5328" w:rsidP="001B5328">
      <w:pPr>
        <w:pStyle w:val="Default"/>
        <w:rPr>
          <w:color w:val="211D1E"/>
          <w:szCs w:val="18"/>
        </w:rPr>
      </w:pPr>
      <w:r w:rsidRPr="001B5328">
        <w:rPr>
          <w:color w:val="211D1E"/>
          <w:szCs w:val="18"/>
        </w:rPr>
        <w:t>A jet fighter’s position on an aircraft carrier’s runway was timed during landing: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81"/>
        <w:gridCol w:w="981"/>
        <w:gridCol w:w="981"/>
        <w:gridCol w:w="981"/>
        <w:gridCol w:w="981"/>
        <w:gridCol w:w="981"/>
        <w:gridCol w:w="981"/>
        <w:gridCol w:w="981"/>
      </w:tblGrid>
      <w:tr w:rsidR="001B5328" w:rsidRPr="001B5328" w:rsidTr="001B5328">
        <w:trPr>
          <w:trHeight w:val="646"/>
        </w:trPr>
        <w:tc>
          <w:tcPr>
            <w:tcW w:w="981" w:type="dxa"/>
          </w:tcPr>
          <w:p w:rsidR="001B5328" w:rsidRPr="001B5328" w:rsidRDefault="001B5328" w:rsidP="001B5328">
            <w:pPr>
              <w:autoSpaceDE w:val="0"/>
              <w:autoSpaceDN w:val="0"/>
              <w:adjustRightInd w:val="0"/>
              <w:spacing w:before="320" w:after="0" w:line="160" w:lineRule="atLeast"/>
              <w:rPr>
                <w:rFonts w:ascii="STIX" w:hAnsi="STIX" w:cs="STIX"/>
                <w:b/>
                <w:bCs/>
                <w:color w:val="211D1E"/>
                <w:sz w:val="24"/>
                <w:szCs w:val="16"/>
              </w:rPr>
            </w:pPr>
            <w:r w:rsidRPr="001B5328">
              <w:rPr>
                <w:rFonts w:ascii="STIX" w:hAnsi="STIX" w:cs="STIX"/>
                <w:b/>
                <w:bCs/>
                <w:i/>
                <w:iCs/>
                <w:color w:val="211D1E"/>
                <w:sz w:val="24"/>
                <w:szCs w:val="16"/>
              </w:rPr>
              <w:t xml:space="preserve">t, </w:t>
            </w:r>
            <w:r w:rsidRPr="001B5328">
              <w:rPr>
                <w:rFonts w:ascii="STIX" w:hAnsi="STIX" w:cs="STIX"/>
                <w:b/>
                <w:bCs/>
                <w:color w:val="211D1E"/>
                <w:sz w:val="24"/>
                <w:szCs w:val="16"/>
              </w:rPr>
              <w:t>s</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0</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0.52</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1.04</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1.75</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2.37</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3.25</w:t>
            </w:r>
          </w:p>
        </w:tc>
        <w:tc>
          <w:tcPr>
            <w:tcW w:w="981" w:type="dxa"/>
          </w:tcPr>
          <w:p w:rsidR="001B5328" w:rsidRPr="001B5328" w:rsidRDefault="001B5328" w:rsidP="001B5328">
            <w:pPr>
              <w:autoSpaceDE w:val="0"/>
              <w:autoSpaceDN w:val="0"/>
              <w:adjustRightInd w:val="0"/>
              <w:spacing w:before="320" w:after="0" w:line="160" w:lineRule="atLeast"/>
              <w:rPr>
                <w:rFonts w:ascii="STIX" w:hAnsi="STIX" w:cs="STIX"/>
                <w:color w:val="211D1E"/>
                <w:sz w:val="24"/>
                <w:szCs w:val="16"/>
              </w:rPr>
            </w:pPr>
            <w:r w:rsidRPr="001B5328">
              <w:rPr>
                <w:rFonts w:ascii="STIX" w:hAnsi="STIX" w:cs="STIX"/>
                <w:color w:val="211D1E"/>
                <w:sz w:val="24"/>
                <w:szCs w:val="16"/>
              </w:rPr>
              <w:t>3.83</w:t>
            </w:r>
          </w:p>
        </w:tc>
      </w:tr>
      <w:tr w:rsidR="001B5328" w:rsidRPr="001B5328" w:rsidTr="001B5328">
        <w:trPr>
          <w:trHeight w:val="358"/>
        </w:trPr>
        <w:tc>
          <w:tcPr>
            <w:tcW w:w="981" w:type="dxa"/>
          </w:tcPr>
          <w:p w:rsidR="001B5328" w:rsidRPr="001B5328" w:rsidRDefault="001B5328" w:rsidP="001B5328">
            <w:pPr>
              <w:pStyle w:val="Default"/>
              <w:rPr>
                <w:b/>
                <w:bCs/>
                <w:color w:val="211D1E"/>
                <w:szCs w:val="16"/>
              </w:rPr>
            </w:pPr>
            <w:r w:rsidRPr="001B5328">
              <w:rPr>
                <w:b/>
                <w:bCs/>
                <w:i/>
                <w:iCs/>
                <w:color w:val="211D1E"/>
                <w:szCs w:val="16"/>
              </w:rPr>
              <w:t xml:space="preserve">x, </w:t>
            </w:r>
            <w:r w:rsidRPr="001B5328">
              <w:rPr>
                <w:b/>
                <w:bCs/>
                <w:color w:val="211D1E"/>
                <w:szCs w:val="16"/>
              </w:rPr>
              <w:t>m</w:t>
            </w:r>
          </w:p>
        </w:tc>
        <w:tc>
          <w:tcPr>
            <w:tcW w:w="981" w:type="dxa"/>
          </w:tcPr>
          <w:p w:rsidR="001B5328" w:rsidRPr="001B5328" w:rsidRDefault="001B5328" w:rsidP="001B5328">
            <w:pPr>
              <w:pStyle w:val="Default"/>
              <w:rPr>
                <w:color w:val="211D1E"/>
                <w:szCs w:val="16"/>
              </w:rPr>
            </w:pPr>
            <w:r w:rsidRPr="001B5328">
              <w:rPr>
                <w:color w:val="211D1E"/>
                <w:szCs w:val="16"/>
              </w:rPr>
              <w:t>153</w:t>
            </w:r>
          </w:p>
        </w:tc>
        <w:tc>
          <w:tcPr>
            <w:tcW w:w="981" w:type="dxa"/>
          </w:tcPr>
          <w:p w:rsidR="001B5328" w:rsidRPr="001B5328" w:rsidRDefault="001B5328" w:rsidP="001B5328">
            <w:pPr>
              <w:pStyle w:val="Default"/>
              <w:rPr>
                <w:color w:val="211D1E"/>
                <w:szCs w:val="16"/>
              </w:rPr>
            </w:pPr>
            <w:r w:rsidRPr="001B5328">
              <w:rPr>
                <w:color w:val="211D1E"/>
                <w:szCs w:val="16"/>
              </w:rPr>
              <w:t>185</w:t>
            </w:r>
          </w:p>
        </w:tc>
        <w:tc>
          <w:tcPr>
            <w:tcW w:w="981" w:type="dxa"/>
          </w:tcPr>
          <w:p w:rsidR="001B5328" w:rsidRPr="001B5328" w:rsidRDefault="001B5328" w:rsidP="001B5328">
            <w:pPr>
              <w:pStyle w:val="Default"/>
              <w:rPr>
                <w:color w:val="211D1E"/>
                <w:szCs w:val="16"/>
              </w:rPr>
            </w:pPr>
            <w:r w:rsidRPr="001B5328">
              <w:rPr>
                <w:color w:val="211D1E"/>
                <w:szCs w:val="16"/>
              </w:rPr>
              <w:t>208</w:t>
            </w:r>
          </w:p>
        </w:tc>
        <w:tc>
          <w:tcPr>
            <w:tcW w:w="981" w:type="dxa"/>
          </w:tcPr>
          <w:p w:rsidR="001B5328" w:rsidRPr="001B5328" w:rsidRDefault="001B5328" w:rsidP="001B5328">
            <w:pPr>
              <w:pStyle w:val="Default"/>
              <w:rPr>
                <w:color w:val="211D1E"/>
                <w:szCs w:val="16"/>
              </w:rPr>
            </w:pPr>
            <w:r w:rsidRPr="001B5328">
              <w:rPr>
                <w:color w:val="211D1E"/>
                <w:szCs w:val="16"/>
              </w:rPr>
              <w:t>249</w:t>
            </w:r>
          </w:p>
        </w:tc>
        <w:tc>
          <w:tcPr>
            <w:tcW w:w="981" w:type="dxa"/>
          </w:tcPr>
          <w:p w:rsidR="001B5328" w:rsidRPr="001B5328" w:rsidRDefault="001B5328" w:rsidP="001B5328">
            <w:pPr>
              <w:pStyle w:val="Default"/>
              <w:rPr>
                <w:color w:val="211D1E"/>
                <w:szCs w:val="16"/>
              </w:rPr>
            </w:pPr>
            <w:r w:rsidRPr="001B5328">
              <w:rPr>
                <w:color w:val="211D1E"/>
                <w:szCs w:val="16"/>
              </w:rPr>
              <w:t>261</w:t>
            </w:r>
          </w:p>
        </w:tc>
        <w:tc>
          <w:tcPr>
            <w:tcW w:w="981" w:type="dxa"/>
          </w:tcPr>
          <w:p w:rsidR="001B5328" w:rsidRPr="001B5328" w:rsidRDefault="001B5328" w:rsidP="001B5328">
            <w:pPr>
              <w:pStyle w:val="Default"/>
              <w:rPr>
                <w:color w:val="211D1E"/>
                <w:szCs w:val="16"/>
              </w:rPr>
            </w:pPr>
            <w:r w:rsidRPr="001B5328">
              <w:rPr>
                <w:color w:val="211D1E"/>
                <w:szCs w:val="16"/>
              </w:rPr>
              <w:t>271</w:t>
            </w:r>
          </w:p>
        </w:tc>
        <w:tc>
          <w:tcPr>
            <w:tcW w:w="981" w:type="dxa"/>
          </w:tcPr>
          <w:p w:rsidR="001B5328" w:rsidRPr="001B5328" w:rsidRDefault="001B5328" w:rsidP="001B5328">
            <w:pPr>
              <w:pStyle w:val="Default"/>
              <w:rPr>
                <w:color w:val="211D1E"/>
              </w:rPr>
            </w:pPr>
            <w:r w:rsidRPr="001B5328">
              <w:rPr>
                <w:color w:val="211D1E"/>
                <w:szCs w:val="16"/>
              </w:rPr>
              <w:t>273</w:t>
            </w:r>
          </w:p>
        </w:tc>
      </w:tr>
    </w:tbl>
    <w:p w:rsidR="001B5328" w:rsidRPr="001B5328" w:rsidRDefault="001B5328" w:rsidP="001B5328">
      <w:pPr>
        <w:pStyle w:val="Default"/>
      </w:pPr>
    </w:p>
    <w:p w:rsidR="001B5328" w:rsidRDefault="001B5328" w:rsidP="001B5328">
      <w:pPr>
        <w:pStyle w:val="Default"/>
        <w:rPr>
          <w:color w:val="211D1E"/>
          <w:szCs w:val="18"/>
        </w:rPr>
      </w:pPr>
      <w:r w:rsidRPr="001B5328">
        <w:rPr>
          <w:color w:val="211D1E"/>
          <w:szCs w:val="18"/>
        </w:rPr>
        <w:t xml:space="preserve">where </w:t>
      </w:r>
      <w:r w:rsidRPr="001B5328">
        <w:rPr>
          <w:i/>
          <w:iCs/>
          <w:color w:val="211D1E"/>
          <w:szCs w:val="18"/>
        </w:rPr>
        <w:t xml:space="preserve">x </w:t>
      </w:r>
      <w:r w:rsidRPr="001B5328">
        <w:rPr>
          <w:color w:val="211D1E"/>
          <w:szCs w:val="18"/>
        </w:rPr>
        <w:t xml:space="preserve">is the distance from the end of the carrier. </w:t>
      </w:r>
    </w:p>
    <w:p w:rsidR="001B5328" w:rsidRDefault="001B5328" w:rsidP="001B5328">
      <w:pPr>
        <w:pStyle w:val="Default"/>
        <w:rPr>
          <w:color w:val="211D1E"/>
          <w:szCs w:val="18"/>
        </w:rPr>
      </w:pPr>
    </w:p>
    <w:p w:rsidR="001B5328" w:rsidRDefault="001B5328" w:rsidP="001B5328">
      <w:pPr>
        <w:pStyle w:val="Default"/>
        <w:rPr>
          <w:color w:val="211D1E"/>
          <w:szCs w:val="18"/>
        </w:rPr>
      </w:pPr>
      <w:r>
        <w:rPr>
          <w:color w:val="211D1E"/>
          <w:szCs w:val="18"/>
        </w:rPr>
        <w:t>Estimate:</w:t>
      </w:r>
    </w:p>
    <w:p w:rsidR="001B5328" w:rsidRDefault="001B5328" w:rsidP="001B5328">
      <w:pPr>
        <w:pStyle w:val="Default"/>
        <w:rPr>
          <w:color w:val="211D1E"/>
          <w:szCs w:val="18"/>
        </w:rPr>
      </w:pPr>
    </w:p>
    <w:p w:rsidR="001B5328" w:rsidRDefault="001B5328" w:rsidP="001B5328">
      <w:pPr>
        <w:pStyle w:val="Default"/>
        <w:rPr>
          <w:color w:val="211D1E"/>
          <w:szCs w:val="18"/>
        </w:rPr>
      </w:pPr>
      <w:r w:rsidRPr="001B5328">
        <w:rPr>
          <w:b/>
          <w:bCs/>
          <w:color w:val="211D1E"/>
          <w:szCs w:val="18"/>
        </w:rPr>
        <w:t xml:space="preserve">(a) </w:t>
      </w:r>
      <w:r w:rsidRPr="001B5328">
        <w:rPr>
          <w:color w:val="211D1E"/>
          <w:szCs w:val="18"/>
        </w:rPr>
        <w:t>velocity (</w:t>
      </w:r>
      <w:r w:rsidRPr="001B5328">
        <w:rPr>
          <w:i/>
          <w:iCs/>
          <w:color w:val="211D1E"/>
          <w:szCs w:val="18"/>
        </w:rPr>
        <w:t>dx</w:t>
      </w:r>
      <w:r w:rsidRPr="001B5328">
        <w:rPr>
          <w:color w:val="211D1E"/>
          <w:szCs w:val="18"/>
        </w:rPr>
        <w:t>∕</w:t>
      </w:r>
      <w:r w:rsidRPr="001B5328">
        <w:rPr>
          <w:i/>
          <w:iCs/>
          <w:color w:val="211D1E"/>
          <w:szCs w:val="18"/>
        </w:rPr>
        <w:t>dt</w:t>
      </w:r>
      <w:r w:rsidRPr="001B5328">
        <w:rPr>
          <w:color w:val="211D1E"/>
          <w:szCs w:val="18"/>
        </w:rPr>
        <w:t xml:space="preserve">) and </w:t>
      </w:r>
    </w:p>
    <w:p w:rsidR="001B5328" w:rsidRPr="001B5328" w:rsidRDefault="001B5328" w:rsidP="001B5328">
      <w:pPr>
        <w:pStyle w:val="Default"/>
        <w:rPr>
          <w:color w:val="211D1E"/>
        </w:rPr>
      </w:pPr>
      <w:r w:rsidRPr="001B5328">
        <w:rPr>
          <w:b/>
          <w:bCs/>
          <w:color w:val="211D1E"/>
          <w:szCs w:val="18"/>
        </w:rPr>
        <w:t xml:space="preserve">(b) </w:t>
      </w:r>
      <w:r w:rsidRPr="001B5328">
        <w:rPr>
          <w:color w:val="211D1E"/>
          <w:szCs w:val="18"/>
        </w:rPr>
        <w:t>acceleration (</w:t>
      </w:r>
      <w:r w:rsidRPr="001B5328">
        <w:rPr>
          <w:i/>
          <w:iCs/>
          <w:color w:val="211D1E"/>
          <w:szCs w:val="18"/>
        </w:rPr>
        <w:t>dυ</w:t>
      </w:r>
      <w:r w:rsidRPr="001B5328">
        <w:rPr>
          <w:color w:val="211D1E"/>
          <w:szCs w:val="18"/>
        </w:rPr>
        <w:t>∕</w:t>
      </w:r>
      <w:r w:rsidRPr="001B5328">
        <w:rPr>
          <w:i/>
          <w:iCs/>
          <w:color w:val="211D1E"/>
          <w:szCs w:val="18"/>
        </w:rPr>
        <w:t>dt</w:t>
      </w:r>
      <w:r w:rsidRPr="001B5328">
        <w:rPr>
          <w:color w:val="211D1E"/>
          <w:szCs w:val="18"/>
        </w:rPr>
        <w:t>) using nu</w:t>
      </w:r>
      <w:r w:rsidRPr="001B5328">
        <w:rPr>
          <w:color w:val="211D1E"/>
          <w:szCs w:val="18"/>
        </w:rPr>
        <w:softHyphen/>
        <w:t xml:space="preserve">merical differentiation. </w:t>
      </w:r>
    </w:p>
    <w:sectPr w:rsidR="001B5328" w:rsidRPr="001B5328"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B0F"/>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04A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52F2"/>
    <w:rsid w:val="004B6E07"/>
    <w:rsid w:val="004B7838"/>
    <w:rsid w:val="004B7DB3"/>
    <w:rsid w:val="004C04DC"/>
    <w:rsid w:val="004C27AD"/>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1B47"/>
    <w:rsid w:val="00642B4A"/>
    <w:rsid w:val="006452AA"/>
    <w:rsid w:val="00645EE5"/>
    <w:rsid w:val="006474E5"/>
    <w:rsid w:val="00650F49"/>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52B"/>
    <w:rsid w:val="006C4E3B"/>
    <w:rsid w:val="006C7688"/>
    <w:rsid w:val="006D1A78"/>
    <w:rsid w:val="006D36D6"/>
    <w:rsid w:val="006D3E0A"/>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243A"/>
    <w:rsid w:val="00C52776"/>
    <w:rsid w:val="00C52EF6"/>
    <w:rsid w:val="00C53133"/>
    <w:rsid w:val="00C53D07"/>
    <w:rsid w:val="00C55FE9"/>
    <w:rsid w:val="00C611CC"/>
    <w:rsid w:val="00C6146D"/>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48</Words>
  <Characters>275</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2017-03-20T17:01:00Z</dcterms:created>
  <dcterms:modified xsi:type="dcterms:W3CDTF">2017-03-20T17:01:00Z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