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7F06C6" w:rsidRDefault="00512B6C" w:rsidP="007F06C6">
      <w:pPr>
        <w:pStyle w:val="Default"/>
        <w:ind w:right="-450"/>
        <w:rPr>
          <w:b/>
        </w:rPr>
      </w:pPr>
      <w:r w:rsidRPr="007F06C6">
        <w:rPr>
          <w:b/>
        </w:rPr>
        <w:t xml:space="preserve">Problem </w:t>
      </w:r>
      <w:r w:rsidR="00677803" w:rsidRPr="007F06C6">
        <w:rPr>
          <w:b/>
        </w:rPr>
        <w:t>2</w:t>
      </w:r>
      <w:r w:rsidR="007F06C6" w:rsidRPr="007F06C6">
        <w:rPr>
          <w:b/>
        </w:rPr>
        <w:t>1.17</w:t>
      </w:r>
    </w:p>
    <w:p w:rsidR="007F06C6" w:rsidRPr="007F06C6" w:rsidRDefault="007F06C6" w:rsidP="007F06C6">
      <w:pPr>
        <w:autoSpaceDE w:val="0"/>
        <w:autoSpaceDN w:val="0"/>
        <w:adjustRightInd w:val="0"/>
        <w:spacing w:after="0" w:line="240" w:lineRule="auto"/>
        <w:rPr>
          <w:rFonts w:ascii="STIX" w:hAnsi="STIX" w:cs="STIX"/>
          <w:color w:val="000000"/>
          <w:sz w:val="24"/>
          <w:szCs w:val="24"/>
        </w:rPr>
      </w:pPr>
    </w:p>
    <w:p w:rsidR="007F06C6" w:rsidRPr="007F06C6" w:rsidRDefault="007F06C6" w:rsidP="007F06C6">
      <w:pPr>
        <w:autoSpaceDE w:val="0"/>
        <w:autoSpaceDN w:val="0"/>
        <w:adjustRightInd w:val="0"/>
        <w:spacing w:after="0" w:line="180" w:lineRule="atLeast"/>
        <w:rPr>
          <w:rFonts w:ascii="STIX" w:hAnsi="STIX" w:cs="STIX"/>
          <w:color w:val="211D1E"/>
          <w:sz w:val="24"/>
          <w:szCs w:val="18"/>
        </w:rPr>
      </w:pPr>
      <w:r w:rsidRPr="007F06C6">
        <w:rPr>
          <w:rFonts w:ascii="STIX" w:hAnsi="STIX" w:cs="STIX"/>
          <w:color w:val="211D1E"/>
          <w:sz w:val="24"/>
          <w:szCs w:val="18"/>
        </w:rPr>
        <w:t>The following data were generated from the normal distribution: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78"/>
        <w:gridCol w:w="996"/>
        <w:gridCol w:w="996"/>
        <w:gridCol w:w="996"/>
        <w:gridCol w:w="996"/>
        <w:gridCol w:w="996"/>
        <w:gridCol w:w="996"/>
        <w:gridCol w:w="996"/>
        <w:gridCol w:w="996"/>
        <w:gridCol w:w="996"/>
      </w:tblGrid>
      <w:tr w:rsidR="007F06C6" w:rsidRPr="007F06C6" w:rsidTr="007F06C6">
        <w:trPr>
          <w:trHeight w:val="607"/>
        </w:trPr>
        <w:tc>
          <w:tcPr>
            <w:tcW w:w="978" w:type="dxa"/>
          </w:tcPr>
          <w:p w:rsidR="007F06C6" w:rsidRPr="007F06C6" w:rsidRDefault="007F06C6" w:rsidP="00963CD2">
            <w:pPr>
              <w:autoSpaceDE w:val="0"/>
              <w:autoSpaceDN w:val="0"/>
              <w:adjustRightInd w:val="0"/>
              <w:spacing w:before="260" w:after="0" w:line="160" w:lineRule="atLeast"/>
              <w:rPr>
                <w:rFonts w:ascii="STIX" w:hAnsi="STIX" w:cs="STIX"/>
                <w:b/>
                <w:bCs/>
                <w:i/>
                <w:iCs/>
                <w:color w:val="211D1E"/>
                <w:sz w:val="24"/>
                <w:szCs w:val="16"/>
              </w:rPr>
            </w:pPr>
            <w:r w:rsidRPr="007F06C6">
              <w:rPr>
                <w:rFonts w:ascii="STIX" w:hAnsi="STIX" w:cs="STIX"/>
                <w:b/>
                <w:bCs/>
                <w:i/>
                <w:iCs/>
                <w:color w:val="211D1E"/>
                <w:sz w:val="24"/>
                <w:szCs w:val="16"/>
              </w:rPr>
              <w:t>x</w:t>
            </w:r>
          </w:p>
        </w:tc>
        <w:tc>
          <w:tcPr>
            <w:tcW w:w="978" w:type="dxa"/>
          </w:tcPr>
          <w:p w:rsidR="007F06C6" w:rsidRPr="007F06C6" w:rsidRDefault="007F06C6" w:rsidP="00963CD2">
            <w:pPr>
              <w:autoSpaceDE w:val="0"/>
              <w:autoSpaceDN w:val="0"/>
              <w:adjustRightInd w:val="0"/>
              <w:spacing w:before="260" w:after="0" w:line="160" w:lineRule="atLeast"/>
              <w:rPr>
                <w:rFonts w:ascii="STIX" w:hAnsi="STIX" w:cs="STIX"/>
                <w:color w:val="211D1E"/>
                <w:sz w:val="24"/>
                <w:szCs w:val="16"/>
              </w:rPr>
            </w:pPr>
            <w:r w:rsidRPr="007F06C6">
              <w:rPr>
                <w:rFonts w:ascii="STIX" w:hAnsi="STIX" w:cs="STIX"/>
                <w:color w:val="211D1E"/>
                <w:sz w:val="24"/>
                <w:szCs w:val="16"/>
              </w:rPr>
              <w:t>−2</w:t>
            </w:r>
          </w:p>
        </w:tc>
        <w:tc>
          <w:tcPr>
            <w:tcW w:w="978" w:type="dxa"/>
          </w:tcPr>
          <w:p w:rsidR="007F06C6" w:rsidRPr="007F06C6" w:rsidRDefault="007F06C6" w:rsidP="00963CD2">
            <w:pPr>
              <w:autoSpaceDE w:val="0"/>
              <w:autoSpaceDN w:val="0"/>
              <w:adjustRightInd w:val="0"/>
              <w:spacing w:before="260" w:after="0" w:line="160" w:lineRule="atLeast"/>
              <w:rPr>
                <w:rFonts w:ascii="STIX" w:hAnsi="STIX" w:cs="STIX"/>
                <w:color w:val="211D1E"/>
                <w:sz w:val="24"/>
                <w:szCs w:val="16"/>
              </w:rPr>
            </w:pPr>
            <w:r w:rsidRPr="007F06C6">
              <w:rPr>
                <w:rFonts w:ascii="STIX" w:hAnsi="STIX" w:cs="STIX"/>
                <w:color w:val="211D1E"/>
                <w:sz w:val="24"/>
                <w:szCs w:val="16"/>
              </w:rPr>
              <w:t>−1.5</w:t>
            </w:r>
          </w:p>
        </w:tc>
        <w:tc>
          <w:tcPr>
            <w:tcW w:w="978" w:type="dxa"/>
          </w:tcPr>
          <w:p w:rsidR="007F06C6" w:rsidRPr="007F06C6" w:rsidRDefault="007F06C6" w:rsidP="00963CD2">
            <w:pPr>
              <w:autoSpaceDE w:val="0"/>
              <w:autoSpaceDN w:val="0"/>
              <w:adjustRightInd w:val="0"/>
              <w:spacing w:before="260" w:after="0" w:line="160" w:lineRule="atLeast"/>
              <w:rPr>
                <w:rFonts w:ascii="STIX" w:hAnsi="STIX" w:cs="STIX"/>
                <w:color w:val="211D1E"/>
                <w:sz w:val="24"/>
                <w:szCs w:val="16"/>
              </w:rPr>
            </w:pPr>
            <w:r w:rsidRPr="007F06C6">
              <w:rPr>
                <w:rFonts w:ascii="STIX" w:hAnsi="STIX" w:cs="STIX"/>
                <w:color w:val="211D1E"/>
                <w:sz w:val="24"/>
                <w:szCs w:val="16"/>
              </w:rPr>
              <w:t>−1</w:t>
            </w:r>
          </w:p>
        </w:tc>
        <w:tc>
          <w:tcPr>
            <w:tcW w:w="979" w:type="dxa"/>
          </w:tcPr>
          <w:p w:rsidR="007F06C6" w:rsidRPr="007F06C6" w:rsidRDefault="007F06C6" w:rsidP="00963CD2">
            <w:pPr>
              <w:autoSpaceDE w:val="0"/>
              <w:autoSpaceDN w:val="0"/>
              <w:adjustRightInd w:val="0"/>
              <w:spacing w:before="260" w:after="0" w:line="160" w:lineRule="atLeast"/>
              <w:rPr>
                <w:rFonts w:ascii="STIX" w:hAnsi="STIX" w:cs="STIX"/>
                <w:color w:val="211D1E"/>
                <w:sz w:val="24"/>
                <w:szCs w:val="16"/>
              </w:rPr>
            </w:pPr>
            <w:r w:rsidRPr="007F06C6">
              <w:rPr>
                <w:rFonts w:ascii="STIX" w:hAnsi="STIX" w:cs="STIX"/>
                <w:color w:val="211D1E"/>
                <w:sz w:val="24"/>
                <w:szCs w:val="16"/>
              </w:rPr>
              <w:t>−0.5</w:t>
            </w:r>
          </w:p>
        </w:tc>
        <w:tc>
          <w:tcPr>
            <w:tcW w:w="979" w:type="dxa"/>
          </w:tcPr>
          <w:p w:rsidR="007F06C6" w:rsidRPr="007F06C6" w:rsidRDefault="007F06C6" w:rsidP="00963CD2">
            <w:pPr>
              <w:autoSpaceDE w:val="0"/>
              <w:autoSpaceDN w:val="0"/>
              <w:adjustRightInd w:val="0"/>
              <w:spacing w:before="260" w:after="0" w:line="160" w:lineRule="atLeast"/>
              <w:rPr>
                <w:rFonts w:ascii="STIX" w:hAnsi="STIX" w:cs="STIX"/>
                <w:color w:val="211D1E"/>
                <w:sz w:val="24"/>
                <w:szCs w:val="16"/>
              </w:rPr>
            </w:pPr>
            <w:r w:rsidRPr="007F06C6">
              <w:rPr>
                <w:rFonts w:ascii="STIX" w:hAnsi="STIX" w:cs="STIX"/>
                <w:color w:val="211D1E"/>
                <w:sz w:val="24"/>
                <w:szCs w:val="16"/>
              </w:rPr>
              <w:t>0</w:t>
            </w:r>
          </w:p>
        </w:tc>
        <w:tc>
          <w:tcPr>
            <w:tcW w:w="979" w:type="dxa"/>
          </w:tcPr>
          <w:p w:rsidR="007F06C6" w:rsidRPr="007F06C6" w:rsidRDefault="007F06C6" w:rsidP="00963CD2">
            <w:pPr>
              <w:autoSpaceDE w:val="0"/>
              <w:autoSpaceDN w:val="0"/>
              <w:adjustRightInd w:val="0"/>
              <w:spacing w:before="260" w:after="0" w:line="160" w:lineRule="atLeast"/>
              <w:rPr>
                <w:rFonts w:ascii="STIX" w:hAnsi="STIX" w:cs="STIX"/>
                <w:color w:val="211D1E"/>
                <w:sz w:val="24"/>
                <w:szCs w:val="16"/>
              </w:rPr>
            </w:pPr>
            <w:r w:rsidRPr="007F06C6">
              <w:rPr>
                <w:rFonts w:ascii="STIX" w:hAnsi="STIX" w:cs="STIX"/>
                <w:color w:val="211D1E"/>
                <w:sz w:val="24"/>
                <w:szCs w:val="16"/>
              </w:rPr>
              <w:t>0.5</w:t>
            </w:r>
          </w:p>
        </w:tc>
        <w:tc>
          <w:tcPr>
            <w:tcW w:w="979" w:type="dxa"/>
          </w:tcPr>
          <w:p w:rsidR="007F06C6" w:rsidRPr="007F06C6" w:rsidRDefault="007F06C6" w:rsidP="00963CD2">
            <w:pPr>
              <w:autoSpaceDE w:val="0"/>
              <w:autoSpaceDN w:val="0"/>
              <w:adjustRightInd w:val="0"/>
              <w:spacing w:before="260" w:after="0" w:line="160" w:lineRule="atLeast"/>
              <w:rPr>
                <w:rFonts w:ascii="STIX" w:hAnsi="STIX" w:cs="STIX"/>
                <w:color w:val="211D1E"/>
                <w:sz w:val="24"/>
                <w:szCs w:val="16"/>
              </w:rPr>
            </w:pPr>
            <w:r w:rsidRPr="007F06C6">
              <w:rPr>
                <w:rFonts w:ascii="STIX" w:hAnsi="STIX" w:cs="STIX"/>
                <w:color w:val="211D1E"/>
                <w:sz w:val="24"/>
                <w:szCs w:val="16"/>
              </w:rPr>
              <w:t>1</w:t>
            </w:r>
          </w:p>
        </w:tc>
        <w:tc>
          <w:tcPr>
            <w:tcW w:w="979" w:type="dxa"/>
          </w:tcPr>
          <w:p w:rsidR="007F06C6" w:rsidRPr="007F06C6" w:rsidRDefault="007F06C6" w:rsidP="00963CD2">
            <w:pPr>
              <w:autoSpaceDE w:val="0"/>
              <w:autoSpaceDN w:val="0"/>
              <w:adjustRightInd w:val="0"/>
              <w:spacing w:before="260" w:after="0" w:line="160" w:lineRule="atLeast"/>
              <w:rPr>
                <w:rFonts w:ascii="STIX" w:hAnsi="STIX" w:cs="STIX"/>
                <w:color w:val="211D1E"/>
                <w:sz w:val="24"/>
                <w:szCs w:val="16"/>
              </w:rPr>
            </w:pPr>
            <w:r w:rsidRPr="007F06C6">
              <w:rPr>
                <w:rFonts w:ascii="STIX" w:hAnsi="STIX" w:cs="STIX"/>
                <w:color w:val="211D1E"/>
                <w:sz w:val="24"/>
                <w:szCs w:val="16"/>
              </w:rPr>
              <w:t>1.5</w:t>
            </w:r>
          </w:p>
        </w:tc>
        <w:tc>
          <w:tcPr>
            <w:tcW w:w="979" w:type="dxa"/>
          </w:tcPr>
          <w:p w:rsidR="007F06C6" w:rsidRPr="007F06C6" w:rsidRDefault="007F06C6" w:rsidP="00963CD2">
            <w:pPr>
              <w:autoSpaceDE w:val="0"/>
              <w:autoSpaceDN w:val="0"/>
              <w:adjustRightInd w:val="0"/>
              <w:spacing w:before="260" w:after="0" w:line="160" w:lineRule="atLeast"/>
              <w:rPr>
                <w:rFonts w:ascii="STIX" w:hAnsi="STIX" w:cs="STIX"/>
                <w:color w:val="211D1E"/>
                <w:sz w:val="24"/>
                <w:szCs w:val="16"/>
              </w:rPr>
            </w:pPr>
            <w:r w:rsidRPr="007F06C6">
              <w:rPr>
                <w:rFonts w:ascii="STIX" w:hAnsi="STIX" w:cs="STIX"/>
                <w:color w:val="211D1E"/>
                <w:sz w:val="24"/>
                <w:szCs w:val="16"/>
              </w:rPr>
              <w:t>2</w:t>
            </w:r>
          </w:p>
        </w:tc>
      </w:tr>
      <w:tr w:rsidR="007F06C6" w:rsidRPr="007F06C6" w:rsidTr="007F06C6">
        <w:trPr>
          <w:trHeight w:val="548"/>
        </w:trPr>
        <w:tc>
          <w:tcPr>
            <w:tcW w:w="978" w:type="dxa"/>
          </w:tcPr>
          <w:p w:rsidR="007F06C6" w:rsidRPr="007F06C6" w:rsidRDefault="007F06C6" w:rsidP="00963CD2">
            <w:pPr>
              <w:autoSpaceDE w:val="0"/>
              <w:autoSpaceDN w:val="0"/>
              <w:adjustRightInd w:val="0"/>
              <w:spacing w:after="180" w:line="160" w:lineRule="atLeast"/>
              <w:rPr>
                <w:rFonts w:ascii="STIX" w:hAnsi="STIX" w:cs="STIX"/>
                <w:b/>
                <w:bCs/>
                <w:i/>
                <w:iCs/>
                <w:color w:val="211D1E"/>
                <w:sz w:val="24"/>
                <w:szCs w:val="16"/>
              </w:rPr>
            </w:pPr>
            <w:r w:rsidRPr="007F06C6">
              <w:rPr>
                <w:rFonts w:ascii="STIX" w:hAnsi="STIX" w:cs="STIX"/>
                <w:b/>
                <w:bCs/>
                <w:i/>
                <w:iCs/>
                <w:color w:val="211D1E"/>
                <w:sz w:val="24"/>
                <w:szCs w:val="16"/>
              </w:rPr>
              <w:t>f(x)</w:t>
            </w:r>
          </w:p>
        </w:tc>
        <w:tc>
          <w:tcPr>
            <w:tcW w:w="978" w:type="dxa"/>
          </w:tcPr>
          <w:p w:rsidR="007F06C6" w:rsidRPr="007F06C6" w:rsidRDefault="007F06C6" w:rsidP="00963CD2">
            <w:pPr>
              <w:autoSpaceDE w:val="0"/>
              <w:autoSpaceDN w:val="0"/>
              <w:adjustRightInd w:val="0"/>
              <w:spacing w:after="180" w:line="160" w:lineRule="atLeast"/>
              <w:rPr>
                <w:rFonts w:ascii="STIX" w:hAnsi="STIX" w:cs="STIX"/>
                <w:color w:val="211D1E"/>
                <w:sz w:val="24"/>
                <w:szCs w:val="16"/>
              </w:rPr>
            </w:pPr>
            <w:r w:rsidRPr="007F06C6">
              <w:rPr>
                <w:rFonts w:ascii="STIX" w:hAnsi="STIX" w:cs="STIX"/>
                <w:color w:val="211D1E"/>
                <w:sz w:val="24"/>
                <w:szCs w:val="16"/>
              </w:rPr>
              <w:t>0.05399</w:t>
            </w:r>
          </w:p>
        </w:tc>
        <w:tc>
          <w:tcPr>
            <w:tcW w:w="978" w:type="dxa"/>
          </w:tcPr>
          <w:p w:rsidR="007F06C6" w:rsidRPr="007F06C6" w:rsidRDefault="007F06C6" w:rsidP="00963CD2">
            <w:pPr>
              <w:autoSpaceDE w:val="0"/>
              <w:autoSpaceDN w:val="0"/>
              <w:adjustRightInd w:val="0"/>
              <w:spacing w:after="180" w:line="160" w:lineRule="atLeast"/>
              <w:rPr>
                <w:rFonts w:ascii="STIX" w:hAnsi="STIX" w:cs="STIX"/>
                <w:color w:val="211D1E"/>
                <w:sz w:val="24"/>
                <w:szCs w:val="16"/>
              </w:rPr>
            </w:pPr>
            <w:r w:rsidRPr="007F06C6">
              <w:rPr>
                <w:rFonts w:ascii="STIX" w:hAnsi="STIX" w:cs="STIX"/>
                <w:color w:val="211D1E"/>
                <w:sz w:val="24"/>
                <w:szCs w:val="16"/>
              </w:rPr>
              <w:t>0.12952</w:t>
            </w:r>
          </w:p>
        </w:tc>
        <w:tc>
          <w:tcPr>
            <w:tcW w:w="978" w:type="dxa"/>
          </w:tcPr>
          <w:p w:rsidR="007F06C6" w:rsidRPr="007F06C6" w:rsidRDefault="007F06C6" w:rsidP="00963CD2">
            <w:pPr>
              <w:autoSpaceDE w:val="0"/>
              <w:autoSpaceDN w:val="0"/>
              <w:adjustRightInd w:val="0"/>
              <w:spacing w:after="180" w:line="160" w:lineRule="atLeast"/>
              <w:rPr>
                <w:rFonts w:ascii="STIX" w:hAnsi="STIX" w:cs="STIX"/>
                <w:color w:val="211D1E"/>
                <w:sz w:val="24"/>
                <w:szCs w:val="16"/>
              </w:rPr>
            </w:pPr>
            <w:r w:rsidRPr="007F06C6">
              <w:rPr>
                <w:rFonts w:ascii="STIX" w:hAnsi="STIX" w:cs="STIX"/>
                <w:color w:val="211D1E"/>
                <w:sz w:val="24"/>
                <w:szCs w:val="16"/>
              </w:rPr>
              <w:t>0.24197</w:t>
            </w:r>
          </w:p>
        </w:tc>
        <w:tc>
          <w:tcPr>
            <w:tcW w:w="979" w:type="dxa"/>
          </w:tcPr>
          <w:p w:rsidR="007F06C6" w:rsidRPr="007F06C6" w:rsidRDefault="007F06C6" w:rsidP="00963CD2">
            <w:pPr>
              <w:autoSpaceDE w:val="0"/>
              <w:autoSpaceDN w:val="0"/>
              <w:adjustRightInd w:val="0"/>
              <w:spacing w:after="180" w:line="160" w:lineRule="atLeast"/>
              <w:rPr>
                <w:rFonts w:ascii="STIX" w:hAnsi="STIX" w:cs="STIX"/>
                <w:color w:val="211D1E"/>
                <w:sz w:val="24"/>
                <w:szCs w:val="16"/>
              </w:rPr>
            </w:pPr>
            <w:r w:rsidRPr="007F06C6">
              <w:rPr>
                <w:rFonts w:ascii="STIX" w:hAnsi="STIX" w:cs="STIX"/>
                <w:color w:val="211D1E"/>
                <w:sz w:val="24"/>
                <w:szCs w:val="16"/>
              </w:rPr>
              <w:t>0.35207</w:t>
            </w:r>
          </w:p>
        </w:tc>
        <w:tc>
          <w:tcPr>
            <w:tcW w:w="979" w:type="dxa"/>
          </w:tcPr>
          <w:p w:rsidR="007F06C6" w:rsidRPr="007F06C6" w:rsidRDefault="007F06C6" w:rsidP="00963CD2">
            <w:pPr>
              <w:autoSpaceDE w:val="0"/>
              <w:autoSpaceDN w:val="0"/>
              <w:adjustRightInd w:val="0"/>
              <w:spacing w:after="180" w:line="160" w:lineRule="atLeast"/>
              <w:rPr>
                <w:rFonts w:ascii="STIX" w:hAnsi="STIX" w:cs="STIX"/>
                <w:color w:val="211D1E"/>
                <w:sz w:val="24"/>
                <w:szCs w:val="16"/>
              </w:rPr>
            </w:pPr>
            <w:r w:rsidRPr="007F06C6">
              <w:rPr>
                <w:rFonts w:ascii="STIX" w:hAnsi="STIX" w:cs="STIX"/>
                <w:color w:val="211D1E"/>
                <w:sz w:val="24"/>
                <w:szCs w:val="16"/>
              </w:rPr>
              <w:t>0.39894</w:t>
            </w:r>
          </w:p>
        </w:tc>
        <w:tc>
          <w:tcPr>
            <w:tcW w:w="979" w:type="dxa"/>
          </w:tcPr>
          <w:p w:rsidR="007F06C6" w:rsidRPr="007F06C6" w:rsidRDefault="007F06C6" w:rsidP="00963CD2">
            <w:pPr>
              <w:autoSpaceDE w:val="0"/>
              <w:autoSpaceDN w:val="0"/>
              <w:adjustRightInd w:val="0"/>
              <w:spacing w:after="180" w:line="160" w:lineRule="atLeast"/>
              <w:rPr>
                <w:rFonts w:ascii="STIX" w:hAnsi="STIX" w:cs="STIX"/>
                <w:color w:val="211D1E"/>
                <w:sz w:val="24"/>
                <w:szCs w:val="16"/>
              </w:rPr>
            </w:pPr>
            <w:r w:rsidRPr="007F06C6">
              <w:rPr>
                <w:rFonts w:ascii="STIX" w:hAnsi="STIX" w:cs="STIX"/>
                <w:color w:val="211D1E"/>
                <w:sz w:val="24"/>
                <w:szCs w:val="16"/>
              </w:rPr>
              <w:t>0.35207</w:t>
            </w:r>
          </w:p>
        </w:tc>
        <w:tc>
          <w:tcPr>
            <w:tcW w:w="979" w:type="dxa"/>
          </w:tcPr>
          <w:p w:rsidR="007F06C6" w:rsidRPr="007F06C6" w:rsidRDefault="007F06C6" w:rsidP="00963CD2">
            <w:pPr>
              <w:autoSpaceDE w:val="0"/>
              <w:autoSpaceDN w:val="0"/>
              <w:adjustRightInd w:val="0"/>
              <w:spacing w:after="180" w:line="160" w:lineRule="atLeast"/>
              <w:rPr>
                <w:rFonts w:ascii="STIX" w:hAnsi="STIX" w:cs="STIX"/>
                <w:color w:val="211D1E"/>
                <w:sz w:val="24"/>
                <w:szCs w:val="16"/>
              </w:rPr>
            </w:pPr>
            <w:r w:rsidRPr="007F06C6">
              <w:rPr>
                <w:rFonts w:ascii="STIX" w:hAnsi="STIX" w:cs="STIX"/>
                <w:color w:val="211D1E"/>
                <w:sz w:val="24"/>
                <w:szCs w:val="16"/>
              </w:rPr>
              <w:t>0.24197</w:t>
            </w:r>
          </w:p>
        </w:tc>
        <w:tc>
          <w:tcPr>
            <w:tcW w:w="979" w:type="dxa"/>
          </w:tcPr>
          <w:p w:rsidR="007F06C6" w:rsidRPr="007F06C6" w:rsidRDefault="007F06C6" w:rsidP="00963CD2">
            <w:pPr>
              <w:autoSpaceDE w:val="0"/>
              <w:autoSpaceDN w:val="0"/>
              <w:adjustRightInd w:val="0"/>
              <w:spacing w:after="180" w:line="160" w:lineRule="atLeast"/>
              <w:rPr>
                <w:rFonts w:ascii="STIX" w:hAnsi="STIX" w:cs="STIX"/>
                <w:color w:val="211D1E"/>
                <w:sz w:val="24"/>
                <w:szCs w:val="16"/>
              </w:rPr>
            </w:pPr>
            <w:r w:rsidRPr="007F06C6">
              <w:rPr>
                <w:rFonts w:ascii="STIX" w:hAnsi="STIX" w:cs="STIX"/>
                <w:color w:val="211D1E"/>
                <w:sz w:val="24"/>
                <w:szCs w:val="16"/>
              </w:rPr>
              <w:t>0.12952</w:t>
            </w:r>
          </w:p>
        </w:tc>
        <w:tc>
          <w:tcPr>
            <w:tcW w:w="979" w:type="dxa"/>
          </w:tcPr>
          <w:p w:rsidR="007F06C6" w:rsidRPr="007F06C6" w:rsidRDefault="007F06C6" w:rsidP="00963CD2">
            <w:pPr>
              <w:autoSpaceDE w:val="0"/>
              <w:autoSpaceDN w:val="0"/>
              <w:adjustRightInd w:val="0"/>
              <w:spacing w:after="180" w:line="160" w:lineRule="atLeast"/>
              <w:rPr>
                <w:rFonts w:ascii="STIX" w:hAnsi="STIX" w:cs="STIX"/>
                <w:color w:val="211D1E"/>
                <w:sz w:val="24"/>
                <w:szCs w:val="16"/>
              </w:rPr>
            </w:pPr>
            <w:r w:rsidRPr="007F06C6">
              <w:rPr>
                <w:rFonts w:ascii="STIX" w:hAnsi="STIX" w:cs="STIX"/>
                <w:color w:val="211D1E"/>
                <w:sz w:val="24"/>
                <w:szCs w:val="16"/>
              </w:rPr>
              <w:t>0.05399</w:t>
            </w:r>
          </w:p>
        </w:tc>
      </w:tr>
    </w:tbl>
    <w:p w:rsidR="004446AE" w:rsidRPr="007F06C6" w:rsidRDefault="007F06C6" w:rsidP="007F06C6">
      <w:pPr>
        <w:autoSpaceDE w:val="0"/>
        <w:autoSpaceDN w:val="0"/>
        <w:adjustRightInd w:val="0"/>
        <w:spacing w:after="0" w:line="240" w:lineRule="auto"/>
        <w:rPr>
          <w:rFonts w:ascii="STIX" w:hAnsi="STIX" w:cs="STIX"/>
          <w:sz w:val="24"/>
        </w:rPr>
      </w:pPr>
      <w:r w:rsidRPr="007F06C6">
        <w:rPr>
          <w:rFonts w:ascii="STIX" w:hAnsi="STIX" w:cs="STIX"/>
          <w:color w:val="211D1E"/>
          <w:sz w:val="24"/>
          <w:szCs w:val="18"/>
        </w:rPr>
        <w:t>Use MATLAB to estimate the inflection points of these data.</w:t>
      </w:r>
    </w:p>
    <w:sectPr w:rsidR="004446AE" w:rsidRPr="007F06C6"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52B"/>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37</Words>
  <Characters>213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2017-03-20T17:22:00Z</dcterms:created>
  <dcterms:modified xsi:type="dcterms:W3CDTF">2017-03-20T17:22:00Z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