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B65E4" w:rsidRDefault="00512B6C" w:rsidP="009B65E4">
      <w:pPr>
        <w:pStyle w:val="Default"/>
        <w:ind w:right="-450"/>
        <w:rPr>
          <w:b/>
        </w:rPr>
      </w:pPr>
      <w:r w:rsidRPr="009B65E4">
        <w:rPr>
          <w:b/>
        </w:rPr>
        <w:t xml:space="preserve">Problem </w:t>
      </w:r>
      <w:r w:rsidR="00677803" w:rsidRPr="009B65E4">
        <w:rPr>
          <w:b/>
        </w:rPr>
        <w:t>2</w:t>
      </w:r>
      <w:r w:rsidR="00F975E1">
        <w:rPr>
          <w:b/>
        </w:rPr>
        <w:t>1.20</w:t>
      </w:r>
    </w:p>
    <w:p w:rsidR="009B65E4" w:rsidRPr="009B65E4" w:rsidRDefault="009B65E4" w:rsidP="009B65E4">
      <w:pPr>
        <w:autoSpaceDE w:val="0"/>
        <w:autoSpaceDN w:val="0"/>
        <w:adjustRightInd w:val="0"/>
        <w:spacing w:after="0" w:line="240" w:lineRule="auto"/>
        <w:rPr>
          <w:rFonts w:ascii="STIX" w:hAnsi="STIX" w:cs="STIX"/>
          <w:color w:val="000000"/>
          <w:sz w:val="24"/>
          <w:szCs w:val="24"/>
        </w:rPr>
      </w:pPr>
    </w:p>
    <w:p w:rsidR="009B65E4" w:rsidRPr="009B65E4" w:rsidRDefault="009B65E4" w:rsidP="009B65E4">
      <w:pPr>
        <w:autoSpaceDE w:val="0"/>
        <w:autoSpaceDN w:val="0"/>
        <w:adjustRightInd w:val="0"/>
        <w:spacing w:after="0" w:line="180" w:lineRule="atLeast"/>
        <w:rPr>
          <w:rFonts w:ascii="STIX" w:hAnsi="STIX" w:cs="STIX"/>
          <w:color w:val="211D1E"/>
          <w:sz w:val="24"/>
          <w:szCs w:val="18"/>
        </w:rPr>
      </w:pPr>
      <w:r w:rsidRPr="009B65E4">
        <w:rPr>
          <w:rFonts w:ascii="STIX" w:hAnsi="STIX" w:cs="STIX"/>
          <w:color w:val="211D1E"/>
          <w:sz w:val="24"/>
          <w:szCs w:val="18"/>
        </w:rPr>
        <w:t xml:space="preserve">You have to measure the flow rate of water through a small pipe. In order to do it, you place a bucket at the pipe’s outlet and measure the volume in the bucket as a function of time as tabulated below. Estimate the flow rate at </w:t>
      </w:r>
      <w:r w:rsidRPr="009B65E4">
        <w:rPr>
          <w:rFonts w:ascii="STIX" w:hAnsi="STIX" w:cs="STIX"/>
          <w:i/>
          <w:iCs/>
          <w:color w:val="211D1E"/>
          <w:sz w:val="24"/>
          <w:szCs w:val="18"/>
        </w:rPr>
        <w:t xml:space="preserve">t </w:t>
      </w:r>
      <w:r w:rsidRPr="009B65E4">
        <w:rPr>
          <w:rFonts w:ascii="STIX" w:hAnsi="STIX" w:cs="STIX"/>
          <w:color w:val="211D1E"/>
          <w:sz w:val="24"/>
          <w:szCs w:val="18"/>
        </w:rPr>
        <w:t xml:space="preserve">= 7 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8"/>
        <w:gridCol w:w="894"/>
        <w:gridCol w:w="1311"/>
        <w:gridCol w:w="1311"/>
        <w:gridCol w:w="1311"/>
      </w:tblGrid>
      <w:tr w:rsidR="009B65E4" w:rsidRPr="009B65E4" w:rsidTr="009B65E4">
        <w:trPr>
          <w:trHeight w:val="733"/>
        </w:trPr>
        <w:tc>
          <w:tcPr>
            <w:tcW w:w="1728" w:type="dxa"/>
          </w:tcPr>
          <w:p w:rsidR="009B65E4" w:rsidRPr="009B65E4" w:rsidRDefault="009B65E4" w:rsidP="00775ADF">
            <w:pPr>
              <w:autoSpaceDE w:val="0"/>
              <w:autoSpaceDN w:val="0"/>
              <w:adjustRightInd w:val="0"/>
              <w:spacing w:before="300" w:after="0" w:line="160" w:lineRule="atLeast"/>
              <w:rPr>
                <w:rFonts w:ascii="STIX" w:hAnsi="STIX" w:cs="STIX"/>
                <w:b/>
                <w:bCs/>
                <w:color w:val="211D1E"/>
                <w:sz w:val="24"/>
                <w:szCs w:val="16"/>
              </w:rPr>
            </w:pPr>
            <w:r w:rsidRPr="009B65E4">
              <w:rPr>
                <w:rFonts w:ascii="STIX" w:hAnsi="STIX" w:cs="STIX"/>
                <w:b/>
                <w:bCs/>
                <w:color w:val="211D1E"/>
                <w:sz w:val="24"/>
                <w:szCs w:val="16"/>
              </w:rPr>
              <w:t>Time,</w:t>
            </w:r>
            <w:r>
              <w:rPr>
                <w:rFonts w:ascii="STIX" w:hAnsi="STIX" w:cs="STIX"/>
                <w:b/>
                <w:bCs/>
                <w:color w:val="211D1E"/>
                <w:sz w:val="24"/>
                <w:szCs w:val="16"/>
              </w:rPr>
              <w:t xml:space="preserve"> </w:t>
            </w:r>
            <w:r w:rsidRPr="009B65E4">
              <w:rPr>
                <w:rFonts w:ascii="STIX" w:hAnsi="STIX" w:cs="STIX"/>
                <w:b/>
                <w:bCs/>
                <w:color w:val="211D1E"/>
                <w:sz w:val="24"/>
                <w:szCs w:val="16"/>
              </w:rPr>
              <w:t>s</w:t>
            </w:r>
          </w:p>
        </w:tc>
        <w:tc>
          <w:tcPr>
            <w:tcW w:w="894" w:type="dxa"/>
          </w:tcPr>
          <w:p w:rsidR="009B65E4" w:rsidRPr="009B65E4" w:rsidRDefault="009B65E4" w:rsidP="00775ADF">
            <w:pPr>
              <w:autoSpaceDE w:val="0"/>
              <w:autoSpaceDN w:val="0"/>
              <w:adjustRightInd w:val="0"/>
              <w:spacing w:before="300" w:after="0" w:line="160" w:lineRule="atLeast"/>
              <w:rPr>
                <w:rFonts w:ascii="STIX" w:hAnsi="STIX" w:cs="STIX"/>
                <w:color w:val="211D1E"/>
                <w:sz w:val="24"/>
                <w:szCs w:val="16"/>
              </w:rPr>
            </w:pPr>
            <w:r w:rsidRPr="009B65E4">
              <w:rPr>
                <w:rFonts w:ascii="STIX" w:hAnsi="STIX" w:cs="STIX"/>
                <w:color w:val="211D1E"/>
                <w:sz w:val="24"/>
                <w:szCs w:val="16"/>
              </w:rPr>
              <w:t>0</w:t>
            </w:r>
          </w:p>
        </w:tc>
        <w:tc>
          <w:tcPr>
            <w:tcW w:w="1311" w:type="dxa"/>
          </w:tcPr>
          <w:p w:rsidR="009B65E4" w:rsidRPr="009B65E4" w:rsidRDefault="009B65E4" w:rsidP="00775ADF">
            <w:pPr>
              <w:autoSpaceDE w:val="0"/>
              <w:autoSpaceDN w:val="0"/>
              <w:adjustRightInd w:val="0"/>
              <w:spacing w:before="300" w:after="0" w:line="160" w:lineRule="atLeast"/>
              <w:rPr>
                <w:rFonts w:ascii="STIX" w:hAnsi="STIX" w:cs="STIX"/>
                <w:color w:val="211D1E"/>
                <w:sz w:val="24"/>
                <w:szCs w:val="16"/>
              </w:rPr>
            </w:pPr>
            <w:r w:rsidRPr="009B65E4">
              <w:rPr>
                <w:rFonts w:ascii="STIX" w:hAnsi="STIX" w:cs="STIX"/>
                <w:color w:val="211D1E"/>
                <w:sz w:val="24"/>
                <w:szCs w:val="16"/>
              </w:rPr>
              <w:t>1</w:t>
            </w:r>
          </w:p>
        </w:tc>
        <w:tc>
          <w:tcPr>
            <w:tcW w:w="1311" w:type="dxa"/>
          </w:tcPr>
          <w:p w:rsidR="009B65E4" w:rsidRPr="009B65E4" w:rsidRDefault="009B65E4" w:rsidP="00775ADF">
            <w:pPr>
              <w:autoSpaceDE w:val="0"/>
              <w:autoSpaceDN w:val="0"/>
              <w:adjustRightInd w:val="0"/>
              <w:spacing w:before="300" w:after="0" w:line="160" w:lineRule="atLeast"/>
              <w:rPr>
                <w:rFonts w:ascii="STIX" w:hAnsi="STIX" w:cs="STIX"/>
                <w:color w:val="211D1E"/>
                <w:sz w:val="24"/>
                <w:szCs w:val="16"/>
              </w:rPr>
            </w:pPr>
            <w:r w:rsidRPr="009B65E4">
              <w:rPr>
                <w:rFonts w:ascii="STIX" w:hAnsi="STIX" w:cs="STIX"/>
                <w:color w:val="211D1E"/>
                <w:sz w:val="24"/>
                <w:szCs w:val="16"/>
              </w:rPr>
              <w:t>5</w:t>
            </w:r>
          </w:p>
        </w:tc>
        <w:tc>
          <w:tcPr>
            <w:tcW w:w="1311" w:type="dxa"/>
          </w:tcPr>
          <w:p w:rsidR="009B65E4" w:rsidRPr="009B65E4" w:rsidRDefault="009B65E4" w:rsidP="00775ADF">
            <w:pPr>
              <w:autoSpaceDE w:val="0"/>
              <w:autoSpaceDN w:val="0"/>
              <w:adjustRightInd w:val="0"/>
              <w:spacing w:before="300" w:after="0" w:line="160" w:lineRule="atLeast"/>
              <w:rPr>
                <w:rFonts w:ascii="STIX" w:hAnsi="STIX" w:cs="STIX"/>
                <w:color w:val="211D1E"/>
                <w:sz w:val="24"/>
                <w:szCs w:val="16"/>
              </w:rPr>
            </w:pPr>
            <w:r w:rsidRPr="009B65E4">
              <w:rPr>
                <w:rFonts w:ascii="STIX" w:hAnsi="STIX" w:cs="STIX"/>
                <w:color w:val="211D1E"/>
                <w:sz w:val="24"/>
                <w:szCs w:val="16"/>
              </w:rPr>
              <w:t>8</w:t>
            </w:r>
          </w:p>
        </w:tc>
      </w:tr>
      <w:tr w:rsidR="009B65E4" w:rsidRPr="009B65E4" w:rsidTr="009B65E4">
        <w:trPr>
          <w:trHeight w:val="541"/>
        </w:trPr>
        <w:tc>
          <w:tcPr>
            <w:tcW w:w="1728" w:type="dxa"/>
          </w:tcPr>
          <w:p w:rsidR="009B65E4" w:rsidRPr="009B65E4" w:rsidRDefault="009B65E4" w:rsidP="00775ADF">
            <w:pPr>
              <w:autoSpaceDE w:val="0"/>
              <w:autoSpaceDN w:val="0"/>
              <w:adjustRightInd w:val="0"/>
              <w:spacing w:after="0" w:line="240" w:lineRule="auto"/>
              <w:rPr>
                <w:rFonts w:ascii="STIX" w:hAnsi="STIX" w:cs="STIX"/>
                <w:b/>
                <w:bCs/>
                <w:color w:val="211D1E"/>
                <w:sz w:val="24"/>
                <w:szCs w:val="10"/>
              </w:rPr>
            </w:pPr>
            <w:r w:rsidRPr="009B65E4">
              <w:rPr>
                <w:rFonts w:ascii="STIX" w:hAnsi="STIX" w:cs="STIX"/>
                <w:b/>
                <w:bCs/>
                <w:color w:val="211D1E"/>
                <w:sz w:val="24"/>
                <w:szCs w:val="16"/>
              </w:rPr>
              <w:t>Volume,</w:t>
            </w:r>
            <w:r>
              <w:rPr>
                <w:rFonts w:ascii="STIX" w:hAnsi="STIX" w:cs="STIX"/>
                <w:b/>
                <w:bCs/>
                <w:color w:val="211D1E"/>
                <w:sz w:val="24"/>
                <w:szCs w:val="16"/>
              </w:rPr>
              <w:t xml:space="preserve"> </w:t>
            </w:r>
            <w:r w:rsidRPr="009B65E4">
              <w:rPr>
                <w:rFonts w:ascii="STIX" w:hAnsi="STIX" w:cs="STIX"/>
                <w:b/>
                <w:bCs/>
                <w:color w:val="211D1E"/>
                <w:sz w:val="24"/>
                <w:szCs w:val="16"/>
              </w:rPr>
              <w:t>cm</w:t>
            </w:r>
            <w:r w:rsidRPr="009B65E4">
              <w:rPr>
                <w:rFonts w:ascii="STIX" w:hAnsi="STIX" w:cs="STIX"/>
                <w:b/>
                <w:bCs/>
                <w:color w:val="211D1E"/>
                <w:sz w:val="32"/>
                <w:szCs w:val="10"/>
                <w:vertAlign w:val="superscript"/>
              </w:rPr>
              <w:t>3</w:t>
            </w:r>
          </w:p>
        </w:tc>
        <w:tc>
          <w:tcPr>
            <w:tcW w:w="894" w:type="dxa"/>
          </w:tcPr>
          <w:p w:rsidR="009B65E4" w:rsidRPr="009B65E4" w:rsidRDefault="009B65E4" w:rsidP="00775ADF">
            <w:pPr>
              <w:autoSpaceDE w:val="0"/>
              <w:autoSpaceDN w:val="0"/>
              <w:adjustRightInd w:val="0"/>
              <w:spacing w:after="0" w:line="240" w:lineRule="auto"/>
              <w:rPr>
                <w:rFonts w:ascii="STIX" w:hAnsi="STIX" w:cs="STIX"/>
                <w:color w:val="211D1E"/>
                <w:sz w:val="24"/>
                <w:szCs w:val="16"/>
              </w:rPr>
            </w:pPr>
            <w:r w:rsidRPr="009B65E4">
              <w:rPr>
                <w:rFonts w:ascii="STIX" w:hAnsi="STIX" w:cs="STIX"/>
                <w:color w:val="211D1E"/>
                <w:sz w:val="24"/>
                <w:szCs w:val="16"/>
              </w:rPr>
              <w:t>0</w:t>
            </w:r>
          </w:p>
        </w:tc>
        <w:tc>
          <w:tcPr>
            <w:tcW w:w="1311" w:type="dxa"/>
          </w:tcPr>
          <w:p w:rsidR="009B65E4" w:rsidRPr="009B65E4" w:rsidRDefault="009B65E4" w:rsidP="00775ADF">
            <w:pPr>
              <w:autoSpaceDE w:val="0"/>
              <w:autoSpaceDN w:val="0"/>
              <w:adjustRightInd w:val="0"/>
              <w:spacing w:after="0" w:line="240" w:lineRule="auto"/>
              <w:rPr>
                <w:rFonts w:ascii="STIX" w:hAnsi="STIX" w:cs="STIX"/>
                <w:color w:val="211D1E"/>
                <w:sz w:val="24"/>
                <w:szCs w:val="16"/>
              </w:rPr>
            </w:pPr>
            <w:r w:rsidRPr="009B65E4">
              <w:rPr>
                <w:rFonts w:ascii="STIX" w:hAnsi="STIX" w:cs="STIX"/>
                <w:color w:val="211D1E"/>
                <w:sz w:val="24"/>
                <w:szCs w:val="16"/>
              </w:rPr>
              <w:t>1</w:t>
            </w:r>
          </w:p>
        </w:tc>
        <w:tc>
          <w:tcPr>
            <w:tcW w:w="1311" w:type="dxa"/>
          </w:tcPr>
          <w:p w:rsidR="009B65E4" w:rsidRPr="009B65E4" w:rsidRDefault="009B65E4" w:rsidP="00775ADF">
            <w:pPr>
              <w:autoSpaceDE w:val="0"/>
              <w:autoSpaceDN w:val="0"/>
              <w:adjustRightInd w:val="0"/>
              <w:spacing w:after="0" w:line="240" w:lineRule="auto"/>
              <w:rPr>
                <w:rFonts w:ascii="STIX" w:hAnsi="STIX" w:cs="STIX"/>
                <w:color w:val="211D1E"/>
                <w:sz w:val="24"/>
                <w:szCs w:val="16"/>
              </w:rPr>
            </w:pPr>
            <w:r w:rsidRPr="009B65E4">
              <w:rPr>
                <w:rFonts w:ascii="STIX" w:hAnsi="STIX" w:cs="STIX"/>
                <w:color w:val="211D1E"/>
                <w:sz w:val="24"/>
                <w:szCs w:val="16"/>
              </w:rPr>
              <w:t>8</w:t>
            </w:r>
          </w:p>
        </w:tc>
        <w:tc>
          <w:tcPr>
            <w:tcW w:w="1311" w:type="dxa"/>
          </w:tcPr>
          <w:p w:rsidR="009B65E4" w:rsidRPr="009B65E4" w:rsidRDefault="009B65E4" w:rsidP="00775ADF">
            <w:pPr>
              <w:autoSpaceDE w:val="0"/>
              <w:autoSpaceDN w:val="0"/>
              <w:adjustRightInd w:val="0"/>
              <w:spacing w:after="0" w:line="240" w:lineRule="auto"/>
              <w:rPr>
                <w:rFonts w:ascii="STIX" w:hAnsi="STIX" w:cs="STIX"/>
                <w:sz w:val="24"/>
              </w:rPr>
            </w:pPr>
            <w:r w:rsidRPr="009B65E4">
              <w:rPr>
                <w:rFonts w:ascii="STIX" w:hAnsi="STIX" w:cs="STIX"/>
                <w:color w:val="211D1E"/>
                <w:sz w:val="24"/>
                <w:szCs w:val="16"/>
              </w:rPr>
              <w:t>16.4</w:t>
            </w:r>
          </w:p>
        </w:tc>
      </w:tr>
    </w:tbl>
    <w:p w:rsidR="009B65E4" w:rsidRPr="009B65E4" w:rsidRDefault="009B65E4" w:rsidP="009B65E4">
      <w:pPr>
        <w:autoSpaceDE w:val="0"/>
        <w:autoSpaceDN w:val="0"/>
        <w:adjustRightInd w:val="0"/>
        <w:spacing w:after="0" w:line="240" w:lineRule="auto"/>
        <w:rPr>
          <w:rFonts w:ascii="STIX" w:hAnsi="STIX" w:cs="STIX"/>
          <w:sz w:val="24"/>
        </w:rPr>
      </w:pPr>
    </w:p>
    <w:sectPr w:rsidR="009B65E4" w:rsidRPr="009B65E4"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Words>
  <Characters>252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2017-03-20T17:24:00Z</dcterms:created>
  <dcterms:modified xsi:type="dcterms:W3CDTF">2017-03-20T17:25:00Z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