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6E2AEE" w:rsidRDefault="00512B6C" w:rsidP="006E2AEE">
      <w:pPr>
        <w:pStyle w:val="Default"/>
        <w:ind w:right="-450"/>
        <w:rPr>
          <w:b/>
        </w:rPr>
      </w:pPr>
      <w:r w:rsidRPr="006E2AEE">
        <w:rPr>
          <w:b/>
        </w:rPr>
        <w:t xml:space="preserve">Problem </w:t>
      </w:r>
      <w:r w:rsidR="00677803" w:rsidRPr="006E2AEE">
        <w:rPr>
          <w:b/>
        </w:rPr>
        <w:t>2</w:t>
      </w:r>
      <w:r w:rsidR="006E2AEE" w:rsidRPr="006E2AEE">
        <w:rPr>
          <w:b/>
        </w:rPr>
        <w:t>1.29</w:t>
      </w:r>
    </w:p>
    <w:p w:rsidR="006E2AEE" w:rsidRPr="006E2AEE" w:rsidRDefault="006E2AEE" w:rsidP="006E2AEE">
      <w:pPr>
        <w:autoSpaceDE w:val="0"/>
        <w:autoSpaceDN w:val="0"/>
        <w:adjustRightInd w:val="0"/>
        <w:spacing w:after="0" w:line="240" w:lineRule="auto"/>
        <w:rPr>
          <w:rFonts w:ascii="STIX" w:hAnsi="STIX" w:cs="STIX"/>
          <w:color w:val="000000"/>
          <w:sz w:val="24"/>
          <w:szCs w:val="24"/>
        </w:rPr>
      </w:pPr>
    </w:p>
    <w:p w:rsidR="006E2AEE" w:rsidRPr="006E2AEE" w:rsidRDefault="006E2AEE" w:rsidP="006E2AEE">
      <w:pPr>
        <w:autoSpaceDE w:val="0"/>
        <w:autoSpaceDN w:val="0"/>
        <w:adjustRightInd w:val="0"/>
        <w:spacing w:after="0" w:line="180" w:lineRule="atLeast"/>
        <w:rPr>
          <w:rFonts w:ascii="STIX" w:hAnsi="STIX" w:cs="STIX"/>
          <w:color w:val="211D1E"/>
          <w:sz w:val="24"/>
          <w:szCs w:val="18"/>
        </w:rPr>
      </w:pPr>
      <w:r w:rsidRPr="006E2AEE">
        <w:rPr>
          <w:rFonts w:ascii="STIX" w:hAnsi="STIX" w:cs="STIX"/>
          <w:color w:val="211D1E"/>
          <w:sz w:val="24"/>
          <w:szCs w:val="18"/>
        </w:rPr>
        <w:t>The enthalpy of a real gas is a function of pressure as described below. The data were taken for a real fluid. Esti</w:t>
      </w:r>
      <w:r w:rsidRPr="006E2AEE">
        <w:rPr>
          <w:rFonts w:ascii="STIX" w:hAnsi="STIX" w:cs="STIX"/>
          <w:color w:val="211D1E"/>
          <w:sz w:val="24"/>
          <w:szCs w:val="18"/>
        </w:rPr>
        <w:softHyphen/>
        <w:t>mate the enthalpy of the fluid at 400 K and 50 atm (evaluate the integral from 0.1 to 50</w:t>
      </w:r>
      <w:r>
        <w:rPr>
          <w:rFonts w:ascii="STIX" w:hAnsi="STIX" w:cs="STIX"/>
          <w:color w:val="211D1E"/>
          <w:sz w:val="24"/>
          <w:szCs w:val="18"/>
        </w:rPr>
        <w:t> </w:t>
      </w:r>
      <w:r w:rsidRPr="006E2AEE">
        <w:rPr>
          <w:rFonts w:ascii="STIX" w:hAnsi="STIX" w:cs="STIX"/>
          <w:color w:val="211D1E"/>
          <w:sz w:val="24"/>
          <w:szCs w:val="18"/>
        </w:rPr>
        <w:t>atm).</w:t>
      </w:r>
    </w:p>
    <w:p w:rsidR="006E2AEE" w:rsidRDefault="006E2AEE" w:rsidP="006E2AEE">
      <w:pPr>
        <w:autoSpaceDE w:val="0"/>
        <w:autoSpaceDN w:val="0"/>
        <w:adjustRightInd w:val="0"/>
        <w:spacing w:after="160" w:line="160" w:lineRule="atLeast"/>
        <w:ind w:left="260"/>
        <w:jc w:val="center"/>
        <w:rPr>
          <w:rFonts w:ascii="STIX" w:eastAsia="STIXGeneral" w:hAnsi="STIX" w:cs="STIX"/>
          <w:b/>
          <w:bCs/>
          <w:color w:val="00AEEF"/>
          <w:sz w:val="24"/>
          <w:szCs w:val="18"/>
        </w:rPr>
      </w:pPr>
      <w:r w:rsidRPr="006E2AEE">
        <w:rPr>
          <w:rFonts w:ascii="STIX" w:eastAsia="STIXGeneral" w:hAnsi="STIX" w:cs="STIX"/>
          <w:b/>
          <w:bCs/>
          <w:color w:val="00AEEF"/>
          <w:position w:val="-36"/>
          <w:sz w:val="24"/>
          <w:szCs w:val="18"/>
        </w:rPr>
        <w:object w:dxaOrig="2700" w:dyaOrig="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37" type="#_x0000_t75" style="width:135pt;height:42pt" o:ole="">
            <v:imagedata r:id="rId7" o:title=""/>
          </v:shape>
          <o:OLEObject Type="Embed" ProgID="Equation.DSMT4" ShapeID="_x0000_i1537" DrawAspect="Content" ObjectID="_1551516278" r:id="rId8"/>
        </w:object>
      </w:r>
      <w:r>
        <w:rPr>
          <w:rFonts w:ascii="STIX" w:eastAsia="STIXGeneral" w:hAnsi="STIX" w:cs="STIX"/>
          <w:b/>
          <w:bCs/>
          <w:color w:val="00AEEF"/>
          <w:sz w:val="24"/>
          <w:szCs w:val="18"/>
        </w:rPr>
        <w:t xml:space="preserve"> </w:t>
      </w:r>
    </w:p>
    <w:p w:rsidR="006E2AEE" w:rsidRDefault="006E2AEE" w:rsidP="006E2AEE">
      <w:pPr>
        <w:autoSpaceDE w:val="0"/>
        <w:autoSpaceDN w:val="0"/>
        <w:adjustRightInd w:val="0"/>
        <w:spacing w:after="160" w:line="160" w:lineRule="atLeast"/>
        <w:ind w:left="260"/>
        <w:rPr>
          <w:rFonts w:ascii="STIX" w:eastAsia="STIXGeneral" w:hAnsi="STIX" w:cs="STIX"/>
          <w:b/>
          <w:bCs/>
          <w:color w:val="00AEEF"/>
          <w:sz w:val="24"/>
          <w:szCs w:val="18"/>
        </w:rPr>
      </w:pPr>
    </w:p>
    <w:p w:rsidR="006E2AEE" w:rsidRDefault="006E2AEE" w:rsidP="006E2AEE">
      <w:pPr>
        <w:autoSpaceDE w:val="0"/>
        <w:autoSpaceDN w:val="0"/>
        <w:adjustRightInd w:val="0"/>
        <w:spacing w:after="160" w:line="160" w:lineRule="atLeast"/>
        <w:ind w:left="260"/>
        <w:rPr>
          <w:rFonts w:ascii="STIX" w:eastAsia="STIXGeneral" w:hAnsi="STIX" w:cs="STIX"/>
          <w:b/>
          <w:bCs/>
          <w:color w:val="00AEEF"/>
          <w:sz w:val="24"/>
          <w:szCs w:val="18"/>
        </w:rPr>
      </w:pPr>
    </w:p>
    <w:p w:rsidR="006E2AEE" w:rsidRPr="006E2AEE" w:rsidRDefault="006E2AEE" w:rsidP="006E2AEE">
      <w:pPr>
        <w:autoSpaceDE w:val="0"/>
        <w:autoSpaceDN w:val="0"/>
        <w:adjustRightInd w:val="0"/>
        <w:spacing w:after="160" w:line="160" w:lineRule="atLeast"/>
        <w:ind w:left="720"/>
        <w:rPr>
          <w:rFonts w:ascii="STIX" w:eastAsia="STIXGeneral" w:hAnsi="STIX" w:cs="STIX"/>
          <w:color w:val="211D1E"/>
          <w:sz w:val="24"/>
          <w:szCs w:val="16"/>
        </w:rPr>
      </w:pPr>
      <w:r>
        <w:rPr>
          <w:rFonts w:ascii="STIX" w:eastAsia="STIXGeneral" w:hAnsi="STIX" w:cs="STIX"/>
          <w:b/>
          <w:bCs/>
          <w:i/>
          <w:iCs/>
          <w:color w:val="211D1E"/>
          <w:sz w:val="24"/>
          <w:szCs w:val="16"/>
        </w:rPr>
        <w:t xml:space="preserve">                                                                            </w:t>
      </w:r>
      <w:r w:rsidRPr="006E2AEE">
        <w:rPr>
          <w:rFonts w:ascii="STIX" w:eastAsia="STIXGeneral" w:hAnsi="STIX" w:cs="STIX"/>
          <w:b/>
          <w:bCs/>
          <w:i/>
          <w:iCs/>
          <w:color w:val="211D1E"/>
          <w:sz w:val="24"/>
          <w:szCs w:val="16"/>
        </w:rPr>
        <w:t xml:space="preserve">V, </w:t>
      </w:r>
      <w:r w:rsidRPr="006E2AEE">
        <w:rPr>
          <w:rFonts w:ascii="STIX" w:eastAsia="STIXGeneral" w:hAnsi="STIX" w:cs="STIX"/>
          <w:b/>
          <w:bCs/>
          <w:color w:val="211D1E"/>
          <w:sz w:val="24"/>
          <w:szCs w:val="16"/>
        </w:rPr>
        <w:t>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06"/>
        <w:gridCol w:w="2506"/>
        <w:gridCol w:w="2507"/>
        <w:gridCol w:w="2507"/>
      </w:tblGrid>
      <w:tr w:rsidR="006E2AEE" w:rsidRPr="006E2AEE" w:rsidTr="006E2AEE">
        <w:tc>
          <w:tcPr>
            <w:tcW w:w="2506" w:type="dxa"/>
            <w:tcBorders>
              <w:bottom w:val="single" w:sz="4" w:space="0" w:color="000000" w:themeColor="text1"/>
            </w:tcBorders>
          </w:tcPr>
          <w:p w:rsidR="006E2AEE" w:rsidRPr="006E2AEE" w:rsidRDefault="006E2AEE" w:rsidP="00790B19">
            <w:pPr>
              <w:autoSpaceDE w:val="0"/>
              <w:autoSpaceDN w:val="0"/>
              <w:adjustRightInd w:val="0"/>
              <w:spacing w:after="160" w:line="160" w:lineRule="atLeast"/>
              <w:rPr>
                <w:rFonts w:ascii="STIX" w:eastAsia="STIXGeneral" w:hAnsi="STIX" w:cs="STIX"/>
                <w:b/>
                <w:bCs/>
                <w:color w:val="211D1E"/>
                <w:sz w:val="24"/>
                <w:szCs w:val="16"/>
              </w:rPr>
            </w:pPr>
            <w:r w:rsidRPr="006E2AEE">
              <w:rPr>
                <w:rFonts w:ascii="STIX" w:eastAsia="STIXGeneral" w:hAnsi="STIX" w:cs="STIX"/>
                <w:b/>
                <w:bCs/>
                <w:i/>
                <w:iCs/>
                <w:color w:val="211D1E"/>
                <w:sz w:val="24"/>
                <w:szCs w:val="16"/>
              </w:rPr>
              <w:t>P,</w:t>
            </w:r>
            <w:r>
              <w:rPr>
                <w:rFonts w:ascii="STIX" w:eastAsia="STIXGeneral" w:hAnsi="STIX" w:cs="STIX"/>
                <w:b/>
                <w:bCs/>
                <w:i/>
                <w:iCs/>
                <w:color w:val="211D1E"/>
                <w:sz w:val="24"/>
                <w:szCs w:val="16"/>
              </w:rPr>
              <w:t xml:space="preserve"> </w:t>
            </w:r>
            <w:r w:rsidRPr="006E2AEE">
              <w:rPr>
                <w:rFonts w:ascii="STIX" w:eastAsia="STIXGeneral" w:hAnsi="STIX" w:cs="STIX"/>
                <w:b/>
                <w:bCs/>
                <w:color w:val="211D1E"/>
                <w:sz w:val="24"/>
                <w:szCs w:val="16"/>
              </w:rPr>
              <w:t>atm</w:t>
            </w:r>
          </w:p>
        </w:tc>
        <w:tc>
          <w:tcPr>
            <w:tcW w:w="2506" w:type="dxa"/>
            <w:tcBorders>
              <w:bottom w:val="single" w:sz="4" w:space="0" w:color="000000" w:themeColor="text1"/>
            </w:tcBorders>
          </w:tcPr>
          <w:p w:rsidR="006E2AEE" w:rsidRPr="006E2AEE" w:rsidRDefault="006E2AEE" w:rsidP="00790B19">
            <w:pPr>
              <w:autoSpaceDE w:val="0"/>
              <w:autoSpaceDN w:val="0"/>
              <w:adjustRightInd w:val="0"/>
              <w:spacing w:after="160" w:line="160" w:lineRule="atLeast"/>
              <w:rPr>
                <w:rFonts w:ascii="STIX" w:eastAsia="STIXGeneral" w:hAnsi="STIX" w:cs="STIX"/>
                <w:b/>
                <w:bCs/>
                <w:color w:val="211D1E"/>
                <w:sz w:val="24"/>
                <w:szCs w:val="16"/>
              </w:rPr>
            </w:pPr>
            <w:r w:rsidRPr="006E2AEE">
              <w:rPr>
                <w:rFonts w:ascii="STIX" w:eastAsia="STIXGeneral" w:hAnsi="STIX" w:cs="STIX"/>
                <w:b/>
                <w:bCs/>
                <w:i/>
                <w:iCs/>
                <w:color w:val="211D1E"/>
                <w:sz w:val="24"/>
                <w:szCs w:val="16"/>
              </w:rPr>
              <w:t>T</w:t>
            </w:r>
            <w:r>
              <w:rPr>
                <w:rFonts w:ascii="STIX" w:eastAsia="STIXGeneral" w:hAnsi="STIX" w:cs="STIX"/>
                <w:b/>
                <w:bCs/>
                <w:i/>
                <w:iCs/>
                <w:color w:val="211D1E"/>
                <w:sz w:val="24"/>
                <w:szCs w:val="16"/>
              </w:rPr>
              <w:t xml:space="preserve"> </w:t>
            </w:r>
            <w:r w:rsidRPr="006E2AEE">
              <w:rPr>
                <w:rFonts w:ascii="STIX" w:eastAsia="STIXGeneral" w:hAnsi="STIX" w:cs="STIX"/>
                <w:b/>
                <w:bCs/>
                <w:color w:val="211D1E"/>
                <w:sz w:val="24"/>
                <w:szCs w:val="16"/>
              </w:rPr>
              <w:t>=</w:t>
            </w:r>
            <w:r>
              <w:rPr>
                <w:rFonts w:ascii="STIX" w:eastAsia="STIXGeneral" w:hAnsi="STIX" w:cs="STIX"/>
                <w:b/>
                <w:bCs/>
                <w:color w:val="211D1E"/>
                <w:sz w:val="24"/>
                <w:szCs w:val="16"/>
              </w:rPr>
              <w:t xml:space="preserve"> </w:t>
            </w:r>
            <w:r w:rsidRPr="006E2AEE">
              <w:rPr>
                <w:rFonts w:ascii="STIX" w:eastAsia="STIXGeneral" w:hAnsi="STIX" w:cs="STIX"/>
                <w:b/>
                <w:bCs/>
                <w:color w:val="211D1E"/>
                <w:sz w:val="24"/>
                <w:szCs w:val="16"/>
              </w:rPr>
              <w:t>350</w:t>
            </w:r>
            <w:r>
              <w:rPr>
                <w:rFonts w:ascii="STIX" w:eastAsia="STIXGeneral" w:hAnsi="STIX" w:cs="STIX"/>
                <w:b/>
                <w:bCs/>
                <w:color w:val="211D1E"/>
                <w:sz w:val="24"/>
                <w:szCs w:val="16"/>
              </w:rPr>
              <w:t xml:space="preserve"> </w:t>
            </w:r>
            <w:r w:rsidRPr="006E2AEE">
              <w:rPr>
                <w:rFonts w:ascii="STIX" w:eastAsia="STIXGeneral" w:hAnsi="STIX" w:cs="STIX"/>
                <w:b/>
                <w:bCs/>
                <w:color w:val="211D1E"/>
                <w:sz w:val="24"/>
                <w:szCs w:val="16"/>
              </w:rPr>
              <w:t>K</w:t>
            </w:r>
          </w:p>
        </w:tc>
        <w:tc>
          <w:tcPr>
            <w:tcW w:w="2507" w:type="dxa"/>
            <w:tcBorders>
              <w:bottom w:val="single" w:sz="4" w:space="0" w:color="000000" w:themeColor="text1"/>
            </w:tcBorders>
          </w:tcPr>
          <w:p w:rsidR="006E2AEE" w:rsidRPr="006E2AEE" w:rsidRDefault="006E2AEE" w:rsidP="00790B19">
            <w:pPr>
              <w:autoSpaceDE w:val="0"/>
              <w:autoSpaceDN w:val="0"/>
              <w:adjustRightInd w:val="0"/>
              <w:spacing w:after="160" w:line="160" w:lineRule="atLeast"/>
              <w:rPr>
                <w:rFonts w:ascii="STIX" w:eastAsia="STIXGeneral" w:hAnsi="STIX" w:cs="STIX"/>
                <w:b/>
                <w:bCs/>
                <w:color w:val="211D1E"/>
                <w:sz w:val="24"/>
                <w:szCs w:val="16"/>
              </w:rPr>
            </w:pPr>
            <w:r w:rsidRPr="006E2AEE">
              <w:rPr>
                <w:rFonts w:ascii="STIX" w:eastAsia="STIXGeneral" w:hAnsi="STIX" w:cs="STIX"/>
                <w:b/>
                <w:bCs/>
                <w:i/>
                <w:iCs/>
                <w:color w:val="211D1E"/>
                <w:sz w:val="24"/>
                <w:szCs w:val="16"/>
              </w:rPr>
              <w:t>T</w:t>
            </w:r>
            <w:r>
              <w:rPr>
                <w:rFonts w:ascii="STIX" w:eastAsia="STIXGeneral" w:hAnsi="STIX" w:cs="STIX"/>
                <w:b/>
                <w:bCs/>
                <w:i/>
                <w:iCs/>
                <w:color w:val="211D1E"/>
                <w:sz w:val="24"/>
                <w:szCs w:val="16"/>
              </w:rPr>
              <w:t xml:space="preserve"> </w:t>
            </w:r>
            <w:r w:rsidRPr="006E2AEE">
              <w:rPr>
                <w:rFonts w:ascii="STIX" w:eastAsia="STIXGeneral" w:hAnsi="STIX" w:cs="STIX"/>
                <w:b/>
                <w:bCs/>
                <w:color w:val="211D1E"/>
                <w:sz w:val="24"/>
                <w:szCs w:val="16"/>
              </w:rPr>
              <w:t>=</w:t>
            </w:r>
            <w:r>
              <w:rPr>
                <w:rFonts w:ascii="STIX" w:eastAsia="STIXGeneral" w:hAnsi="STIX" w:cs="STIX"/>
                <w:b/>
                <w:bCs/>
                <w:color w:val="211D1E"/>
                <w:sz w:val="24"/>
                <w:szCs w:val="16"/>
              </w:rPr>
              <w:t xml:space="preserve"> </w:t>
            </w:r>
            <w:r w:rsidRPr="006E2AEE">
              <w:rPr>
                <w:rFonts w:ascii="STIX" w:eastAsia="STIXGeneral" w:hAnsi="STIX" w:cs="STIX"/>
                <w:b/>
                <w:bCs/>
                <w:color w:val="211D1E"/>
                <w:sz w:val="24"/>
                <w:szCs w:val="16"/>
              </w:rPr>
              <w:t>400</w:t>
            </w:r>
            <w:r>
              <w:rPr>
                <w:rFonts w:ascii="STIX" w:eastAsia="STIXGeneral" w:hAnsi="STIX" w:cs="STIX"/>
                <w:b/>
                <w:bCs/>
                <w:color w:val="211D1E"/>
                <w:sz w:val="24"/>
                <w:szCs w:val="16"/>
              </w:rPr>
              <w:t xml:space="preserve"> </w:t>
            </w:r>
            <w:r w:rsidRPr="006E2AEE">
              <w:rPr>
                <w:rFonts w:ascii="STIX" w:eastAsia="STIXGeneral" w:hAnsi="STIX" w:cs="STIX"/>
                <w:b/>
                <w:bCs/>
                <w:color w:val="211D1E"/>
                <w:sz w:val="24"/>
                <w:szCs w:val="16"/>
              </w:rPr>
              <w:t>K</w:t>
            </w:r>
          </w:p>
        </w:tc>
        <w:tc>
          <w:tcPr>
            <w:tcW w:w="2507" w:type="dxa"/>
            <w:tcBorders>
              <w:bottom w:val="single" w:sz="4" w:space="0" w:color="000000" w:themeColor="text1"/>
            </w:tcBorders>
          </w:tcPr>
          <w:p w:rsidR="006E2AEE" w:rsidRPr="006E2AEE" w:rsidRDefault="006E2AEE" w:rsidP="00790B19">
            <w:pPr>
              <w:autoSpaceDE w:val="0"/>
              <w:autoSpaceDN w:val="0"/>
              <w:adjustRightInd w:val="0"/>
              <w:spacing w:after="160" w:line="160" w:lineRule="atLeast"/>
              <w:rPr>
                <w:rFonts w:ascii="STIX" w:eastAsia="STIXGeneral" w:hAnsi="STIX" w:cs="STIX"/>
                <w:color w:val="211D1E"/>
                <w:sz w:val="24"/>
                <w:szCs w:val="16"/>
              </w:rPr>
            </w:pPr>
            <w:r w:rsidRPr="006E2AEE">
              <w:rPr>
                <w:rFonts w:ascii="STIX" w:eastAsia="STIXGeneral" w:hAnsi="STIX" w:cs="STIX"/>
                <w:b/>
                <w:bCs/>
                <w:i/>
                <w:iCs/>
                <w:color w:val="211D1E"/>
                <w:sz w:val="24"/>
                <w:szCs w:val="16"/>
              </w:rPr>
              <w:t>T</w:t>
            </w:r>
            <w:r>
              <w:rPr>
                <w:rFonts w:ascii="STIX" w:eastAsia="STIXGeneral" w:hAnsi="STIX" w:cs="STIX"/>
                <w:b/>
                <w:bCs/>
                <w:i/>
                <w:iCs/>
                <w:color w:val="211D1E"/>
                <w:sz w:val="24"/>
                <w:szCs w:val="16"/>
              </w:rPr>
              <w:t xml:space="preserve"> </w:t>
            </w:r>
            <w:r w:rsidRPr="006E2AEE">
              <w:rPr>
                <w:rFonts w:ascii="STIX" w:eastAsia="STIXGeneral" w:hAnsi="STIX" w:cs="STIX"/>
                <w:b/>
                <w:bCs/>
                <w:color w:val="211D1E"/>
                <w:sz w:val="24"/>
                <w:szCs w:val="16"/>
              </w:rPr>
              <w:t>=</w:t>
            </w:r>
            <w:r>
              <w:rPr>
                <w:rFonts w:ascii="STIX" w:eastAsia="STIXGeneral" w:hAnsi="STIX" w:cs="STIX"/>
                <w:b/>
                <w:bCs/>
                <w:color w:val="211D1E"/>
                <w:sz w:val="24"/>
                <w:szCs w:val="16"/>
              </w:rPr>
              <w:t xml:space="preserve"> </w:t>
            </w:r>
            <w:r w:rsidRPr="006E2AEE">
              <w:rPr>
                <w:rFonts w:ascii="STIX" w:eastAsia="STIXGeneral" w:hAnsi="STIX" w:cs="STIX"/>
                <w:b/>
                <w:bCs/>
                <w:color w:val="211D1E"/>
                <w:sz w:val="24"/>
                <w:szCs w:val="16"/>
              </w:rPr>
              <w:t>450</w:t>
            </w:r>
            <w:r>
              <w:rPr>
                <w:rFonts w:ascii="STIX" w:eastAsia="STIXGeneral" w:hAnsi="STIX" w:cs="STIX"/>
                <w:b/>
                <w:bCs/>
                <w:color w:val="211D1E"/>
                <w:sz w:val="24"/>
                <w:szCs w:val="16"/>
              </w:rPr>
              <w:t xml:space="preserve"> </w:t>
            </w:r>
            <w:r w:rsidRPr="006E2AEE">
              <w:rPr>
                <w:rFonts w:ascii="STIX" w:eastAsia="STIXGeneral" w:hAnsi="STIX" w:cs="STIX"/>
                <w:b/>
                <w:bCs/>
                <w:color w:val="211D1E"/>
                <w:sz w:val="24"/>
                <w:szCs w:val="16"/>
              </w:rPr>
              <w:t>K</w:t>
            </w:r>
          </w:p>
        </w:tc>
      </w:tr>
      <w:tr w:rsidR="006E2AEE" w:rsidRPr="006E2AEE" w:rsidTr="006E2AEE">
        <w:tc>
          <w:tcPr>
            <w:tcW w:w="2506" w:type="dxa"/>
            <w:tcBorders>
              <w:top w:val="single" w:sz="4" w:space="0" w:color="000000" w:themeColor="text1"/>
            </w:tcBorders>
          </w:tcPr>
          <w:p w:rsidR="006E2AEE" w:rsidRPr="006E2AEE" w:rsidRDefault="006E2AEE" w:rsidP="00790B19">
            <w:pPr>
              <w:autoSpaceDE w:val="0"/>
              <w:autoSpaceDN w:val="0"/>
              <w:adjustRightInd w:val="0"/>
              <w:spacing w:after="0" w:line="160" w:lineRule="atLeast"/>
              <w:rPr>
                <w:rFonts w:ascii="STIX" w:eastAsia="STIXGeneral" w:hAnsi="STIX" w:cs="STIX"/>
                <w:color w:val="211D1E"/>
                <w:sz w:val="24"/>
                <w:szCs w:val="16"/>
              </w:rPr>
            </w:pPr>
            <w:r w:rsidRPr="006E2AEE">
              <w:rPr>
                <w:rFonts w:ascii="STIX" w:eastAsia="STIXGeneral" w:hAnsi="STIX" w:cs="STIX"/>
                <w:color w:val="211D1E"/>
                <w:sz w:val="24"/>
                <w:szCs w:val="16"/>
              </w:rPr>
              <w:t>0.1</w:t>
            </w:r>
          </w:p>
        </w:tc>
        <w:tc>
          <w:tcPr>
            <w:tcW w:w="2506" w:type="dxa"/>
            <w:tcBorders>
              <w:top w:val="single" w:sz="4" w:space="0" w:color="000000" w:themeColor="text1"/>
            </w:tcBorders>
          </w:tcPr>
          <w:p w:rsidR="006E2AEE" w:rsidRPr="006E2AEE" w:rsidRDefault="006E2AEE" w:rsidP="00790B19">
            <w:pPr>
              <w:autoSpaceDE w:val="0"/>
              <w:autoSpaceDN w:val="0"/>
              <w:adjustRightInd w:val="0"/>
              <w:spacing w:after="0" w:line="160" w:lineRule="atLeast"/>
              <w:rPr>
                <w:rFonts w:ascii="STIX" w:eastAsia="STIXGeneral" w:hAnsi="STIX" w:cs="STIX"/>
                <w:color w:val="211D1E"/>
                <w:sz w:val="24"/>
                <w:szCs w:val="16"/>
              </w:rPr>
            </w:pPr>
            <w:r w:rsidRPr="006E2AEE">
              <w:rPr>
                <w:rFonts w:ascii="STIX" w:eastAsia="STIXGeneral" w:hAnsi="STIX" w:cs="STIX"/>
                <w:color w:val="211D1E"/>
                <w:sz w:val="24"/>
                <w:szCs w:val="16"/>
              </w:rPr>
              <w:t>220</w:t>
            </w:r>
          </w:p>
        </w:tc>
        <w:tc>
          <w:tcPr>
            <w:tcW w:w="2507" w:type="dxa"/>
            <w:tcBorders>
              <w:top w:val="single" w:sz="4" w:space="0" w:color="000000" w:themeColor="text1"/>
            </w:tcBorders>
          </w:tcPr>
          <w:p w:rsidR="006E2AEE" w:rsidRPr="006E2AEE" w:rsidRDefault="006E2AEE" w:rsidP="00790B19">
            <w:pPr>
              <w:autoSpaceDE w:val="0"/>
              <w:autoSpaceDN w:val="0"/>
              <w:adjustRightInd w:val="0"/>
              <w:spacing w:after="0" w:line="160" w:lineRule="atLeast"/>
              <w:rPr>
                <w:rFonts w:ascii="STIX" w:eastAsia="STIXGeneral" w:hAnsi="STIX" w:cs="STIX"/>
                <w:color w:val="211D1E"/>
                <w:sz w:val="24"/>
                <w:szCs w:val="16"/>
              </w:rPr>
            </w:pPr>
            <w:r w:rsidRPr="006E2AEE">
              <w:rPr>
                <w:rFonts w:ascii="STIX" w:eastAsia="STIXGeneral" w:hAnsi="STIX" w:cs="STIX"/>
                <w:color w:val="211D1E"/>
                <w:sz w:val="24"/>
                <w:szCs w:val="16"/>
              </w:rPr>
              <w:t>250</w:t>
            </w:r>
          </w:p>
        </w:tc>
        <w:tc>
          <w:tcPr>
            <w:tcW w:w="2507" w:type="dxa"/>
            <w:tcBorders>
              <w:top w:val="single" w:sz="4" w:space="0" w:color="000000" w:themeColor="text1"/>
            </w:tcBorders>
          </w:tcPr>
          <w:p w:rsidR="006E2AEE" w:rsidRPr="006E2AEE" w:rsidRDefault="006E2AEE" w:rsidP="00790B19">
            <w:pPr>
              <w:autoSpaceDE w:val="0"/>
              <w:autoSpaceDN w:val="0"/>
              <w:adjustRightInd w:val="0"/>
              <w:spacing w:after="0" w:line="160" w:lineRule="atLeast"/>
              <w:rPr>
                <w:rFonts w:ascii="STIX" w:eastAsia="STIXGeneral" w:hAnsi="STIX" w:cs="STIX"/>
                <w:color w:val="211D1E"/>
                <w:sz w:val="24"/>
                <w:szCs w:val="16"/>
              </w:rPr>
            </w:pPr>
            <w:r w:rsidRPr="006E2AEE">
              <w:rPr>
                <w:rFonts w:ascii="STIX" w:eastAsia="STIXGeneral" w:hAnsi="STIX" w:cs="STIX"/>
                <w:color w:val="211D1E"/>
                <w:sz w:val="24"/>
                <w:szCs w:val="16"/>
              </w:rPr>
              <w:t>282.5</w:t>
            </w:r>
          </w:p>
        </w:tc>
      </w:tr>
      <w:tr w:rsidR="006E2AEE" w:rsidRPr="006E2AEE" w:rsidTr="006E2AEE">
        <w:tc>
          <w:tcPr>
            <w:tcW w:w="2506" w:type="dxa"/>
          </w:tcPr>
          <w:p w:rsidR="006E2AEE" w:rsidRPr="006E2AEE" w:rsidRDefault="006E2AEE" w:rsidP="00790B19">
            <w:pPr>
              <w:autoSpaceDE w:val="0"/>
              <w:autoSpaceDN w:val="0"/>
              <w:adjustRightInd w:val="0"/>
              <w:spacing w:after="0" w:line="160" w:lineRule="atLeast"/>
              <w:rPr>
                <w:rFonts w:ascii="STIX" w:eastAsia="STIXGeneral" w:hAnsi="STIX" w:cs="STIX"/>
                <w:color w:val="211D1E"/>
                <w:sz w:val="24"/>
                <w:szCs w:val="16"/>
              </w:rPr>
            </w:pPr>
            <w:r w:rsidRPr="006E2AEE">
              <w:rPr>
                <w:rFonts w:ascii="STIX" w:eastAsia="STIXGeneral" w:hAnsi="STIX" w:cs="STIX"/>
                <w:color w:val="211D1E"/>
                <w:sz w:val="24"/>
                <w:szCs w:val="16"/>
              </w:rPr>
              <w:t>5</w:t>
            </w:r>
          </w:p>
        </w:tc>
        <w:tc>
          <w:tcPr>
            <w:tcW w:w="2506" w:type="dxa"/>
          </w:tcPr>
          <w:p w:rsidR="006E2AEE" w:rsidRPr="006E2AEE" w:rsidRDefault="006E2AEE" w:rsidP="00790B19">
            <w:pPr>
              <w:autoSpaceDE w:val="0"/>
              <w:autoSpaceDN w:val="0"/>
              <w:adjustRightInd w:val="0"/>
              <w:spacing w:after="0" w:line="160" w:lineRule="atLeast"/>
              <w:rPr>
                <w:rFonts w:ascii="STIX" w:eastAsia="STIXGeneral" w:hAnsi="STIX" w:cs="STIX"/>
                <w:color w:val="211D1E"/>
                <w:sz w:val="24"/>
                <w:szCs w:val="16"/>
              </w:rPr>
            </w:pPr>
            <w:r w:rsidRPr="006E2AEE">
              <w:rPr>
                <w:rFonts w:ascii="STIX" w:eastAsia="STIXGeneral" w:hAnsi="STIX" w:cs="STIX"/>
                <w:color w:val="211D1E"/>
                <w:sz w:val="24"/>
                <w:szCs w:val="16"/>
              </w:rPr>
              <w:t>4.1</w:t>
            </w:r>
          </w:p>
        </w:tc>
        <w:tc>
          <w:tcPr>
            <w:tcW w:w="2507" w:type="dxa"/>
          </w:tcPr>
          <w:p w:rsidR="006E2AEE" w:rsidRPr="006E2AEE" w:rsidRDefault="006E2AEE" w:rsidP="00790B19">
            <w:pPr>
              <w:autoSpaceDE w:val="0"/>
              <w:autoSpaceDN w:val="0"/>
              <w:adjustRightInd w:val="0"/>
              <w:spacing w:after="0" w:line="160" w:lineRule="atLeast"/>
              <w:rPr>
                <w:rFonts w:ascii="STIX" w:eastAsia="STIXGeneral" w:hAnsi="STIX" w:cs="STIX"/>
                <w:color w:val="211D1E"/>
                <w:sz w:val="24"/>
                <w:szCs w:val="16"/>
              </w:rPr>
            </w:pPr>
            <w:r w:rsidRPr="006E2AEE">
              <w:rPr>
                <w:rFonts w:ascii="STIX" w:eastAsia="STIXGeneral" w:hAnsi="STIX" w:cs="STIX"/>
                <w:color w:val="211D1E"/>
                <w:sz w:val="24"/>
                <w:szCs w:val="16"/>
              </w:rPr>
              <w:t>4.7</w:t>
            </w:r>
          </w:p>
        </w:tc>
        <w:tc>
          <w:tcPr>
            <w:tcW w:w="2507" w:type="dxa"/>
          </w:tcPr>
          <w:p w:rsidR="006E2AEE" w:rsidRPr="006E2AEE" w:rsidRDefault="006E2AEE" w:rsidP="00790B19">
            <w:pPr>
              <w:autoSpaceDE w:val="0"/>
              <w:autoSpaceDN w:val="0"/>
              <w:adjustRightInd w:val="0"/>
              <w:spacing w:after="0" w:line="160" w:lineRule="atLeast"/>
              <w:rPr>
                <w:rFonts w:ascii="STIX" w:eastAsia="STIXGeneral" w:hAnsi="STIX" w:cs="STIX"/>
                <w:color w:val="211D1E"/>
                <w:sz w:val="24"/>
                <w:szCs w:val="16"/>
              </w:rPr>
            </w:pPr>
            <w:r w:rsidRPr="006E2AEE">
              <w:rPr>
                <w:rFonts w:ascii="STIX" w:eastAsia="STIXGeneral" w:hAnsi="STIX" w:cs="STIX"/>
                <w:color w:val="211D1E"/>
                <w:sz w:val="24"/>
                <w:szCs w:val="16"/>
              </w:rPr>
              <w:t>5.23</w:t>
            </w:r>
          </w:p>
        </w:tc>
      </w:tr>
      <w:tr w:rsidR="006E2AEE" w:rsidRPr="006E2AEE" w:rsidTr="006E2AEE">
        <w:tc>
          <w:tcPr>
            <w:tcW w:w="2506" w:type="dxa"/>
          </w:tcPr>
          <w:p w:rsidR="006E2AEE" w:rsidRPr="006E2AEE" w:rsidRDefault="006E2AEE" w:rsidP="00790B19">
            <w:pPr>
              <w:autoSpaceDE w:val="0"/>
              <w:autoSpaceDN w:val="0"/>
              <w:adjustRightInd w:val="0"/>
              <w:spacing w:after="0" w:line="160" w:lineRule="atLeast"/>
              <w:rPr>
                <w:rFonts w:ascii="STIX" w:eastAsia="STIXGeneral" w:hAnsi="STIX" w:cs="STIX"/>
                <w:color w:val="211D1E"/>
                <w:sz w:val="24"/>
                <w:szCs w:val="16"/>
              </w:rPr>
            </w:pPr>
            <w:r w:rsidRPr="006E2AEE">
              <w:rPr>
                <w:rFonts w:ascii="STIX" w:eastAsia="STIXGeneral" w:hAnsi="STIX" w:cs="STIX"/>
                <w:color w:val="211D1E"/>
                <w:sz w:val="24"/>
                <w:szCs w:val="16"/>
              </w:rPr>
              <w:t>10</w:t>
            </w:r>
          </w:p>
        </w:tc>
        <w:tc>
          <w:tcPr>
            <w:tcW w:w="2506" w:type="dxa"/>
          </w:tcPr>
          <w:p w:rsidR="006E2AEE" w:rsidRPr="006E2AEE" w:rsidRDefault="006E2AEE" w:rsidP="00790B19">
            <w:pPr>
              <w:autoSpaceDE w:val="0"/>
              <w:autoSpaceDN w:val="0"/>
              <w:adjustRightInd w:val="0"/>
              <w:spacing w:after="0" w:line="160" w:lineRule="atLeast"/>
              <w:rPr>
                <w:rFonts w:ascii="STIX" w:eastAsia="STIXGeneral" w:hAnsi="STIX" w:cs="STIX"/>
                <w:color w:val="211D1E"/>
                <w:sz w:val="24"/>
                <w:szCs w:val="16"/>
              </w:rPr>
            </w:pPr>
            <w:r w:rsidRPr="006E2AEE">
              <w:rPr>
                <w:rFonts w:ascii="STIX" w:eastAsia="STIXGeneral" w:hAnsi="STIX" w:cs="STIX"/>
                <w:color w:val="211D1E"/>
                <w:sz w:val="24"/>
                <w:szCs w:val="16"/>
              </w:rPr>
              <w:t>2.2</w:t>
            </w:r>
          </w:p>
        </w:tc>
        <w:tc>
          <w:tcPr>
            <w:tcW w:w="2507" w:type="dxa"/>
          </w:tcPr>
          <w:p w:rsidR="006E2AEE" w:rsidRPr="006E2AEE" w:rsidRDefault="006E2AEE" w:rsidP="00790B19">
            <w:pPr>
              <w:autoSpaceDE w:val="0"/>
              <w:autoSpaceDN w:val="0"/>
              <w:adjustRightInd w:val="0"/>
              <w:spacing w:after="0" w:line="160" w:lineRule="atLeast"/>
              <w:rPr>
                <w:rFonts w:ascii="STIX" w:eastAsia="STIXGeneral" w:hAnsi="STIX" w:cs="STIX"/>
                <w:color w:val="211D1E"/>
                <w:sz w:val="24"/>
                <w:szCs w:val="16"/>
              </w:rPr>
            </w:pPr>
            <w:r w:rsidRPr="006E2AEE">
              <w:rPr>
                <w:rFonts w:ascii="STIX" w:eastAsia="STIXGeneral" w:hAnsi="STIX" w:cs="STIX"/>
                <w:color w:val="211D1E"/>
                <w:sz w:val="24"/>
                <w:szCs w:val="16"/>
              </w:rPr>
              <w:t>2.5</w:t>
            </w:r>
          </w:p>
        </w:tc>
        <w:tc>
          <w:tcPr>
            <w:tcW w:w="2507" w:type="dxa"/>
          </w:tcPr>
          <w:p w:rsidR="006E2AEE" w:rsidRPr="006E2AEE" w:rsidRDefault="006E2AEE" w:rsidP="00790B19">
            <w:pPr>
              <w:autoSpaceDE w:val="0"/>
              <w:autoSpaceDN w:val="0"/>
              <w:adjustRightInd w:val="0"/>
              <w:spacing w:after="0" w:line="160" w:lineRule="atLeast"/>
              <w:rPr>
                <w:rFonts w:ascii="STIX" w:eastAsia="STIXGeneral" w:hAnsi="STIX" w:cs="STIX"/>
                <w:color w:val="211D1E"/>
                <w:sz w:val="24"/>
                <w:szCs w:val="16"/>
              </w:rPr>
            </w:pPr>
            <w:r w:rsidRPr="006E2AEE">
              <w:rPr>
                <w:rFonts w:ascii="STIX" w:eastAsia="STIXGeneral" w:hAnsi="STIX" w:cs="STIX"/>
                <w:color w:val="211D1E"/>
                <w:sz w:val="24"/>
                <w:szCs w:val="16"/>
              </w:rPr>
              <w:t>2.7</w:t>
            </w:r>
          </w:p>
        </w:tc>
      </w:tr>
      <w:tr w:rsidR="006E2AEE" w:rsidRPr="006E2AEE" w:rsidTr="006E2AEE">
        <w:tc>
          <w:tcPr>
            <w:tcW w:w="2506" w:type="dxa"/>
          </w:tcPr>
          <w:p w:rsidR="006E2AEE" w:rsidRPr="006E2AEE" w:rsidRDefault="006E2AEE" w:rsidP="00790B19">
            <w:pPr>
              <w:autoSpaceDE w:val="0"/>
              <w:autoSpaceDN w:val="0"/>
              <w:adjustRightInd w:val="0"/>
              <w:spacing w:after="0" w:line="160" w:lineRule="atLeast"/>
              <w:rPr>
                <w:rFonts w:ascii="STIX" w:eastAsia="STIXGeneral" w:hAnsi="STIX" w:cs="STIX"/>
                <w:color w:val="211D1E"/>
                <w:sz w:val="24"/>
                <w:szCs w:val="16"/>
              </w:rPr>
            </w:pPr>
            <w:r w:rsidRPr="006E2AEE">
              <w:rPr>
                <w:rFonts w:ascii="STIX" w:eastAsia="STIXGeneral" w:hAnsi="STIX" w:cs="STIX"/>
                <w:color w:val="211D1E"/>
                <w:sz w:val="24"/>
                <w:szCs w:val="16"/>
              </w:rPr>
              <w:t>20</w:t>
            </w:r>
          </w:p>
        </w:tc>
        <w:tc>
          <w:tcPr>
            <w:tcW w:w="2506" w:type="dxa"/>
          </w:tcPr>
          <w:p w:rsidR="006E2AEE" w:rsidRPr="006E2AEE" w:rsidRDefault="006E2AEE" w:rsidP="00790B19">
            <w:pPr>
              <w:autoSpaceDE w:val="0"/>
              <w:autoSpaceDN w:val="0"/>
              <w:adjustRightInd w:val="0"/>
              <w:spacing w:after="0" w:line="160" w:lineRule="atLeast"/>
              <w:rPr>
                <w:rFonts w:ascii="STIX" w:eastAsia="STIXGeneral" w:hAnsi="STIX" w:cs="STIX"/>
                <w:color w:val="211D1E"/>
                <w:sz w:val="24"/>
                <w:szCs w:val="16"/>
              </w:rPr>
            </w:pPr>
            <w:r w:rsidRPr="006E2AEE">
              <w:rPr>
                <w:rFonts w:ascii="STIX" w:eastAsia="STIXGeneral" w:hAnsi="STIX" w:cs="STIX"/>
                <w:color w:val="211D1E"/>
                <w:sz w:val="24"/>
                <w:szCs w:val="16"/>
              </w:rPr>
              <w:t>1.35</w:t>
            </w:r>
          </w:p>
        </w:tc>
        <w:tc>
          <w:tcPr>
            <w:tcW w:w="2507" w:type="dxa"/>
          </w:tcPr>
          <w:p w:rsidR="006E2AEE" w:rsidRPr="006E2AEE" w:rsidRDefault="006E2AEE" w:rsidP="00790B19">
            <w:pPr>
              <w:autoSpaceDE w:val="0"/>
              <w:autoSpaceDN w:val="0"/>
              <w:adjustRightInd w:val="0"/>
              <w:spacing w:after="0" w:line="160" w:lineRule="atLeast"/>
              <w:rPr>
                <w:rFonts w:ascii="STIX" w:eastAsia="STIXGeneral" w:hAnsi="STIX" w:cs="STIX"/>
                <w:color w:val="211D1E"/>
                <w:sz w:val="24"/>
                <w:szCs w:val="16"/>
              </w:rPr>
            </w:pPr>
            <w:r w:rsidRPr="006E2AEE">
              <w:rPr>
                <w:rFonts w:ascii="STIX" w:eastAsia="STIXGeneral" w:hAnsi="STIX" w:cs="STIX"/>
                <w:color w:val="211D1E"/>
                <w:sz w:val="24"/>
                <w:szCs w:val="16"/>
              </w:rPr>
              <w:t>1.49</w:t>
            </w:r>
          </w:p>
        </w:tc>
        <w:tc>
          <w:tcPr>
            <w:tcW w:w="2507" w:type="dxa"/>
          </w:tcPr>
          <w:p w:rsidR="006E2AEE" w:rsidRPr="006E2AEE" w:rsidRDefault="006E2AEE" w:rsidP="00790B19">
            <w:pPr>
              <w:autoSpaceDE w:val="0"/>
              <w:autoSpaceDN w:val="0"/>
              <w:adjustRightInd w:val="0"/>
              <w:spacing w:after="0" w:line="160" w:lineRule="atLeast"/>
              <w:rPr>
                <w:rFonts w:ascii="STIX" w:eastAsia="STIXGeneral" w:hAnsi="STIX" w:cs="STIX"/>
                <w:color w:val="211D1E"/>
                <w:sz w:val="24"/>
                <w:szCs w:val="16"/>
              </w:rPr>
            </w:pPr>
            <w:r w:rsidRPr="006E2AEE">
              <w:rPr>
                <w:rFonts w:ascii="STIX" w:eastAsia="STIXGeneral" w:hAnsi="STIX" w:cs="STIX"/>
                <w:color w:val="211D1E"/>
                <w:sz w:val="24"/>
                <w:szCs w:val="16"/>
              </w:rPr>
              <w:t>1.55</w:t>
            </w:r>
          </w:p>
        </w:tc>
      </w:tr>
      <w:tr w:rsidR="006E2AEE" w:rsidRPr="006E2AEE" w:rsidTr="006E2AEE">
        <w:tc>
          <w:tcPr>
            <w:tcW w:w="2506" w:type="dxa"/>
          </w:tcPr>
          <w:p w:rsidR="006E2AEE" w:rsidRPr="006E2AEE" w:rsidRDefault="006E2AEE" w:rsidP="00790B19">
            <w:pPr>
              <w:autoSpaceDE w:val="0"/>
              <w:autoSpaceDN w:val="0"/>
              <w:adjustRightInd w:val="0"/>
              <w:spacing w:after="0" w:line="160" w:lineRule="atLeast"/>
              <w:rPr>
                <w:rFonts w:ascii="STIX" w:eastAsia="STIXGeneral" w:hAnsi="STIX" w:cs="STIX"/>
                <w:color w:val="211D1E"/>
                <w:sz w:val="24"/>
                <w:szCs w:val="16"/>
              </w:rPr>
            </w:pPr>
            <w:r w:rsidRPr="006E2AEE">
              <w:rPr>
                <w:rFonts w:ascii="STIX" w:eastAsia="STIXGeneral" w:hAnsi="STIX" w:cs="STIX"/>
                <w:color w:val="211D1E"/>
                <w:sz w:val="24"/>
                <w:szCs w:val="16"/>
              </w:rPr>
              <w:t>25</w:t>
            </w:r>
          </w:p>
        </w:tc>
        <w:tc>
          <w:tcPr>
            <w:tcW w:w="2506" w:type="dxa"/>
          </w:tcPr>
          <w:p w:rsidR="006E2AEE" w:rsidRPr="006E2AEE" w:rsidRDefault="006E2AEE" w:rsidP="00790B19">
            <w:pPr>
              <w:autoSpaceDE w:val="0"/>
              <w:autoSpaceDN w:val="0"/>
              <w:adjustRightInd w:val="0"/>
              <w:spacing w:after="0" w:line="160" w:lineRule="atLeast"/>
              <w:rPr>
                <w:rFonts w:ascii="STIX" w:eastAsia="STIXGeneral" w:hAnsi="STIX" w:cs="STIX"/>
                <w:color w:val="211D1E"/>
                <w:sz w:val="24"/>
                <w:szCs w:val="16"/>
              </w:rPr>
            </w:pPr>
            <w:r w:rsidRPr="006E2AEE">
              <w:rPr>
                <w:rFonts w:ascii="STIX" w:eastAsia="STIXGeneral" w:hAnsi="STIX" w:cs="STIX"/>
                <w:color w:val="211D1E"/>
                <w:sz w:val="24"/>
                <w:szCs w:val="16"/>
              </w:rPr>
              <w:t>1.1</w:t>
            </w:r>
          </w:p>
        </w:tc>
        <w:tc>
          <w:tcPr>
            <w:tcW w:w="2507" w:type="dxa"/>
          </w:tcPr>
          <w:p w:rsidR="006E2AEE" w:rsidRPr="006E2AEE" w:rsidRDefault="006E2AEE" w:rsidP="00790B19">
            <w:pPr>
              <w:autoSpaceDE w:val="0"/>
              <w:autoSpaceDN w:val="0"/>
              <w:adjustRightInd w:val="0"/>
              <w:spacing w:after="0" w:line="160" w:lineRule="atLeast"/>
              <w:rPr>
                <w:rFonts w:ascii="STIX" w:eastAsia="STIXGeneral" w:hAnsi="STIX" w:cs="STIX"/>
                <w:color w:val="211D1E"/>
                <w:sz w:val="24"/>
                <w:szCs w:val="16"/>
              </w:rPr>
            </w:pPr>
            <w:r w:rsidRPr="006E2AEE">
              <w:rPr>
                <w:rFonts w:ascii="STIX" w:eastAsia="STIXGeneral" w:hAnsi="STIX" w:cs="STIX"/>
                <w:color w:val="211D1E"/>
                <w:sz w:val="24"/>
                <w:szCs w:val="16"/>
              </w:rPr>
              <w:t>1.2</w:t>
            </w:r>
          </w:p>
        </w:tc>
        <w:tc>
          <w:tcPr>
            <w:tcW w:w="2507" w:type="dxa"/>
          </w:tcPr>
          <w:p w:rsidR="006E2AEE" w:rsidRPr="006E2AEE" w:rsidRDefault="006E2AEE" w:rsidP="00790B19">
            <w:pPr>
              <w:autoSpaceDE w:val="0"/>
              <w:autoSpaceDN w:val="0"/>
              <w:adjustRightInd w:val="0"/>
              <w:spacing w:after="0" w:line="160" w:lineRule="atLeast"/>
              <w:rPr>
                <w:rFonts w:ascii="STIX" w:eastAsia="STIXGeneral" w:hAnsi="STIX" w:cs="STIX"/>
                <w:color w:val="211D1E"/>
                <w:sz w:val="24"/>
                <w:szCs w:val="16"/>
              </w:rPr>
            </w:pPr>
            <w:r w:rsidRPr="006E2AEE">
              <w:rPr>
                <w:rFonts w:ascii="STIX" w:eastAsia="STIXGeneral" w:hAnsi="STIX" w:cs="STIX"/>
                <w:color w:val="211D1E"/>
                <w:sz w:val="24"/>
                <w:szCs w:val="16"/>
              </w:rPr>
              <w:t>1.24</w:t>
            </w:r>
          </w:p>
        </w:tc>
      </w:tr>
      <w:tr w:rsidR="006E2AEE" w:rsidRPr="006E2AEE" w:rsidTr="006E2AEE">
        <w:tc>
          <w:tcPr>
            <w:tcW w:w="2506" w:type="dxa"/>
          </w:tcPr>
          <w:p w:rsidR="006E2AEE" w:rsidRPr="006E2AEE" w:rsidRDefault="006E2AEE" w:rsidP="00790B19">
            <w:pPr>
              <w:autoSpaceDE w:val="0"/>
              <w:autoSpaceDN w:val="0"/>
              <w:adjustRightInd w:val="0"/>
              <w:spacing w:after="0" w:line="160" w:lineRule="atLeast"/>
              <w:rPr>
                <w:rFonts w:ascii="STIX" w:eastAsia="STIXGeneral" w:hAnsi="STIX" w:cs="STIX"/>
                <w:color w:val="211D1E"/>
                <w:sz w:val="24"/>
                <w:szCs w:val="16"/>
              </w:rPr>
            </w:pPr>
            <w:r w:rsidRPr="006E2AEE">
              <w:rPr>
                <w:rFonts w:ascii="STIX" w:eastAsia="STIXGeneral" w:hAnsi="STIX" w:cs="STIX"/>
                <w:color w:val="211D1E"/>
                <w:sz w:val="24"/>
                <w:szCs w:val="16"/>
              </w:rPr>
              <w:t>30</w:t>
            </w:r>
          </w:p>
        </w:tc>
        <w:tc>
          <w:tcPr>
            <w:tcW w:w="2506" w:type="dxa"/>
          </w:tcPr>
          <w:p w:rsidR="006E2AEE" w:rsidRPr="006E2AEE" w:rsidRDefault="006E2AEE" w:rsidP="00790B19">
            <w:pPr>
              <w:autoSpaceDE w:val="0"/>
              <w:autoSpaceDN w:val="0"/>
              <w:adjustRightInd w:val="0"/>
              <w:spacing w:after="0" w:line="160" w:lineRule="atLeast"/>
              <w:rPr>
                <w:rFonts w:ascii="STIX" w:eastAsia="STIXGeneral" w:hAnsi="STIX" w:cs="STIX"/>
                <w:color w:val="211D1E"/>
                <w:sz w:val="24"/>
                <w:szCs w:val="16"/>
              </w:rPr>
            </w:pPr>
            <w:r w:rsidRPr="006E2AEE">
              <w:rPr>
                <w:rFonts w:ascii="STIX" w:eastAsia="STIXGeneral" w:hAnsi="STIX" w:cs="STIX"/>
                <w:color w:val="211D1E"/>
                <w:sz w:val="24"/>
                <w:szCs w:val="16"/>
              </w:rPr>
              <w:t>0.90</w:t>
            </w:r>
          </w:p>
        </w:tc>
        <w:tc>
          <w:tcPr>
            <w:tcW w:w="2507" w:type="dxa"/>
          </w:tcPr>
          <w:p w:rsidR="006E2AEE" w:rsidRPr="006E2AEE" w:rsidRDefault="006E2AEE" w:rsidP="00790B19">
            <w:pPr>
              <w:autoSpaceDE w:val="0"/>
              <w:autoSpaceDN w:val="0"/>
              <w:adjustRightInd w:val="0"/>
              <w:spacing w:after="0" w:line="160" w:lineRule="atLeast"/>
              <w:rPr>
                <w:rFonts w:ascii="STIX" w:eastAsia="STIXGeneral" w:hAnsi="STIX" w:cs="STIX"/>
                <w:color w:val="211D1E"/>
                <w:sz w:val="24"/>
                <w:szCs w:val="16"/>
              </w:rPr>
            </w:pPr>
            <w:r w:rsidRPr="006E2AEE">
              <w:rPr>
                <w:rFonts w:ascii="STIX" w:eastAsia="STIXGeneral" w:hAnsi="STIX" w:cs="STIX"/>
                <w:color w:val="211D1E"/>
                <w:sz w:val="24"/>
                <w:szCs w:val="16"/>
              </w:rPr>
              <w:t>0.99</w:t>
            </w:r>
          </w:p>
        </w:tc>
        <w:tc>
          <w:tcPr>
            <w:tcW w:w="2507" w:type="dxa"/>
          </w:tcPr>
          <w:p w:rsidR="006E2AEE" w:rsidRPr="006E2AEE" w:rsidRDefault="006E2AEE" w:rsidP="00790B19">
            <w:pPr>
              <w:autoSpaceDE w:val="0"/>
              <w:autoSpaceDN w:val="0"/>
              <w:adjustRightInd w:val="0"/>
              <w:spacing w:after="0" w:line="160" w:lineRule="atLeast"/>
              <w:rPr>
                <w:rFonts w:ascii="STIX" w:eastAsia="STIXGeneral" w:hAnsi="STIX" w:cs="STIX"/>
                <w:color w:val="211D1E"/>
                <w:sz w:val="24"/>
                <w:szCs w:val="16"/>
              </w:rPr>
            </w:pPr>
            <w:r w:rsidRPr="006E2AEE">
              <w:rPr>
                <w:rFonts w:ascii="STIX" w:eastAsia="STIXGeneral" w:hAnsi="STIX" w:cs="STIX"/>
                <w:color w:val="211D1E"/>
                <w:sz w:val="24"/>
                <w:szCs w:val="16"/>
              </w:rPr>
              <w:t>1.03</w:t>
            </w:r>
          </w:p>
        </w:tc>
      </w:tr>
      <w:tr w:rsidR="006E2AEE" w:rsidRPr="006E2AEE" w:rsidTr="006E2AEE">
        <w:tc>
          <w:tcPr>
            <w:tcW w:w="2506" w:type="dxa"/>
          </w:tcPr>
          <w:p w:rsidR="006E2AEE" w:rsidRPr="006E2AEE" w:rsidRDefault="006E2AEE" w:rsidP="00790B19">
            <w:pPr>
              <w:autoSpaceDE w:val="0"/>
              <w:autoSpaceDN w:val="0"/>
              <w:adjustRightInd w:val="0"/>
              <w:spacing w:after="0" w:line="160" w:lineRule="atLeast"/>
              <w:rPr>
                <w:rFonts w:ascii="STIX" w:eastAsia="STIXGeneral" w:hAnsi="STIX" w:cs="STIX"/>
                <w:color w:val="211D1E"/>
                <w:sz w:val="24"/>
                <w:szCs w:val="16"/>
              </w:rPr>
            </w:pPr>
            <w:r w:rsidRPr="006E2AEE">
              <w:rPr>
                <w:rFonts w:ascii="STIX" w:eastAsia="STIXGeneral" w:hAnsi="STIX" w:cs="STIX"/>
                <w:color w:val="211D1E"/>
                <w:sz w:val="24"/>
                <w:szCs w:val="16"/>
              </w:rPr>
              <w:t>40</w:t>
            </w:r>
          </w:p>
        </w:tc>
        <w:tc>
          <w:tcPr>
            <w:tcW w:w="2506" w:type="dxa"/>
          </w:tcPr>
          <w:p w:rsidR="006E2AEE" w:rsidRPr="006E2AEE" w:rsidRDefault="006E2AEE" w:rsidP="00790B19">
            <w:pPr>
              <w:autoSpaceDE w:val="0"/>
              <w:autoSpaceDN w:val="0"/>
              <w:adjustRightInd w:val="0"/>
              <w:spacing w:after="0" w:line="160" w:lineRule="atLeast"/>
              <w:rPr>
                <w:rFonts w:ascii="STIX" w:eastAsia="STIXGeneral" w:hAnsi="STIX" w:cs="STIX"/>
                <w:color w:val="211D1E"/>
                <w:sz w:val="24"/>
                <w:szCs w:val="16"/>
              </w:rPr>
            </w:pPr>
            <w:r w:rsidRPr="006E2AEE">
              <w:rPr>
                <w:rFonts w:ascii="STIX" w:eastAsia="STIXGeneral" w:hAnsi="STIX" w:cs="STIX"/>
                <w:color w:val="211D1E"/>
                <w:sz w:val="24"/>
                <w:szCs w:val="16"/>
              </w:rPr>
              <w:t>0.68</w:t>
            </w:r>
          </w:p>
        </w:tc>
        <w:tc>
          <w:tcPr>
            <w:tcW w:w="2507" w:type="dxa"/>
          </w:tcPr>
          <w:p w:rsidR="006E2AEE" w:rsidRPr="006E2AEE" w:rsidRDefault="006E2AEE" w:rsidP="00790B19">
            <w:pPr>
              <w:autoSpaceDE w:val="0"/>
              <w:autoSpaceDN w:val="0"/>
              <w:adjustRightInd w:val="0"/>
              <w:spacing w:after="0" w:line="160" w:lineRule="atLeast"/>
              <w:rPr>
                <w:rFonts w:ascii="STIX" w:eastAsia="STIXGeneral" w:hAnsi="STIX" w:cs="STIX"/>
                <w:color w:val="211D1E"/>
                <w:sz w:val="24"/>
                <w:szCs w:val="16"/>
              </w:rPr>
            </w:pPr>
            <w:r w:rsidRPr="006E2AEE">
              <w:rPr>
                <w:rFonts w:ascii="STIX" w:eastAsia="STIXGeneral" w:hAnsi="STIX" w:cs="STIX"/>
                <w:color w:val="211D1E"/>
                <w:sz w:val="24"/>
                <w:szCs w:val="16"/>
              </w:rPr>
              <w:t>0.75</w:t>
            </w:r>
          </w:p>
        </w:tc>
        <w:tc>
          <w:tcPr>
            <w:tcW w:w="2507" w:type="dxa"/>
          </w:tcPr>
          <w:p w:rsidR="006E2AEE" w:rsidRPr="006E2AEE" w:rsidRDefault="006E2AEE" w:rsidP="00790B19">
            <w:pPr>
              <w:autoSpaceDE w:val="0"/>
              <w:autoSpaceDN w:val="0"/>
              <w:adjustRightInd w:val="0"/>
              <w:spacing w:after="0" w:line="160" w:lineRule="atLeast"/>
              <w:rPr>
                <w:rFonts w:ascii="STIX" w:eastAsia="STIXGeneral" w:hAnsi="STIX" w:cs="STIX"/>
                <w:color w:val="211D1E"/>
                <w:sz w:val="24"/>
                <w:szCs w:val="16"/>
              </w:rPr>
            </w:pPr>
            <w:r w:rsidRPr="006E2AEE">
              <w:rPr>
                <w:rFonts w:ascii="STIX" w:eastAsia="STIXGeneral" w:hAnsi="STIX" w:cs="STIX"/>
                <w:color w:val="211D1E"/>
                <w:sz w:val="24"/>
                <w:szCs w:val="16"/>
              </w:rPr>
              <w:t>0.78</w:t>
            </w:r>
          </w:p>
        </w:tc>
      </w:tr>
      <w:tr w:rsidR="006E2AEE" w:rsidRPr="006E2AEE" w:rsidTr="006E2AEE">
        <w:tc>
          <w:tcPr>
            <w:tcW w:w="2506" w:type="dxa"/>
          </w:tcPr>
          <w:p w:rsidR="006E2AEE" w:rsidRPr="006E2AEE" w:rsidRDefault="006E2AEE" w:rsidP="00790B19">
            <w:pPr>
              <w:autoSpaceDE w:val="0"/>
              <w:autoSpaceDN w:val="0"/>
              <w:adjustRightInd w:val="0"/>
              <w:spacing w:after="0" w:line="160" w:lineRule="atLeast"/>
              <w:rPr>
                <w:rFonts w:ascii="STIX" w:eastAsia="STIXGeneral" w:hAnsi="STIX" w:cs="STIX"/>
                <w:color w:val="211D1E"/>
                <w:sz w:val="24"/>
                <w:szCs w:val="16"/>
              </w:rPr>
            </w:pPr>
            <w:r w:rsidRPr="006E2AEE">
              <w:rPr>
                <w:rFonts w:ascii="STIX" w:eastAsia="STIXGeneral" w:hAnsi="STIX" w:cs="STIX"/>
                <w:color w:val="211D1E"/>
                <w:sz w:val="24"/>
                <w:szCs w:val="16"/>
              </w:rPr>
              <w:t>45</w:t>
            </w:r>
          </w:p>
        </w:tc>
        <w:tc>
          <w:tcPr>
            <w:tcW w:w="2506" w:type="dxa"/>
          </w:tcPr>
          <w:p w:rsidR="006E2AEE" w:rsidRPr="006E2AEE" w:rsidRDefault="006E2AEE" w:rsidP="00790B19">
            <w:pPr>
              <w:autoSpaceDE w:val="0"/>
              <w:autoSpaceDN w:val="0"/>
              <w:adjustRightInd w:val="0"/>
              <w:spacing w:after="0" w:line="160" w:lineRule="atLeast"/>
              <w:rPr>
                <w:rFonts w:ascii="STIX" w:eastAsia="STIXGeneral" w:hAnsi="STIX" w:cs="STIX"/>
                <w:color w:val="211D1E"/>
                <w:sz w:val="24"/>
                <w:szCs w:val="16"/>
              </w:rPr>
            </w:pPr>
            <w:r w:rsidRPr="006E2AEE">
              <w:rPr>
                <w:rFonts w:ascii="STIX" w:eastAsia="STIXGeneral" w:hAnsi="STIX" w:cs="STIX"/>
                <w:color w:val="211D1E"/>
                <w:sz w:val="24"/>
                <w:szCs w:val="16"/>
              </w:rPr>
              <w:t>0.61</w:t>
            </w:r>
          </w:p>
        </w:tc>
        <w:tc>
          <w:tcPr>
            <w:tcW w:w="2507" w:type="dxa"/>
          </w:tcPr>
          <w:p w:rsidR="006E2AEE" w:rsidRPr="006E2AEE" w:rsidRDefault="006E2AEE" w:rsidP="00790B19">
            <w:pPr>
              <w:autoSpaceDE w:val="0"/>
              <w:autoSpaceDN w:val="0"/>
              <w:adjustRightInd w:val="0"/>
              <w:spacing w:after="0" w:line="160" w:lineRule="atLeast"/>
              <w:rPr>
                <w:rFonts w:ascii="STIX" w:eastAsia="STIXGeneral" w:hAnsi="STIX" w:cs="STIX"/>
                <w:color w:val="211D1E"/>
                <w:sz w:val="24"/>
                <w:szCs w:val="16"/>
              </w:rPr>
            </w:pPr>
            <w:r w:rsidRPr="006E2AEE">
              <w:rPr>
                <w:rFonts w:ascii="STIX" w:eastAsia="STIXGeneral" w:hAnsi="STIX" w:cs="STIX"/>
                <w:color w:val="211D1E"/>
                <w:sz w:val="24"/>
                <w:szCs w:val="16"/>
              </w:rPr>
              <w:t>0.675</w:t>
            </w:r>
          </w:p>
        </w:tc>
        <w:tc>
          <w:tcPr>
            <w:tcW w:w="2507" w:type="dxa"/>
          </w:tcPr>
          <w:p w:rsidR="006E2AEE" w:rsidRPr="006E2AEE" w:rsidRDefault="006E2AEE" w:rsidP="00790B19">
            <w:pPr>
              <w:autoSpaceDE w:val="0"/>
              <w:autoSpaceDN w:val="0"/>
              <w:adjustRightInd w:val="0"/>
              <w:spacing w:after="0" w:line="160" w:lineRule="atLeast"/>
              <w:rPr>
                <w:rFonts w:ascii="STIX" w:eastAsia="STIXGeneral" w:hAnsi="STIX" w:cs="STIX"/>
                <w:color w:val="211D1E"/>
                <w:sz w:val="24"/>
                <w:szCs w:val="16"/>
              </w:rPr>
            </w:pPr>
            <w:r w:rsidRPr="006E2AEE">
              <w:rPr>
                <w:rFonts w:ascii="STIX" w:eastAsia="STIXGeneral" w:hAnsi="STIX" w:cs="STIX"/>
                <w:color w:val="211D1E"/>
                <w:sz w:val="24"/>
                <w:szCs w:val="16"/>
              </w:rPr>
              <w:t>0.7</w:t>
            </w:r>
          </w:p>
        </w:tc>
      </w:tr>
      <w:tr w:rsidR="006E2AEE" w:rsidRPr="006E2AEE" w:rsidTr="006E2AEE">
        <w:tc>
          <w:tcPr>
            <w:tcW w:w="2506" w:type="dxa"/>
          </w:tcPr>
          <w:p w:rsidR="006E2AEE" w:rsidRPr="006E2AEE" w:rsidRDefault="006E2AEE" w:rsidP="00790B19">
            <w:pPr>
              <w:pStyle w:val="Default"/>
              <w:rPr>
                <w:rFonts w:eastAsia="STIXGeneral"/>
                <w:color w:val="211D1E"/>
                <w:szCs w:val="16"/>
              </w:rPr>
            </w:pPr>
            <w:r w:rsidRPr="006E2AEE">
              <w:rPr>
                <w:rFonts w:eastAsia="STIXGeneral"/>
                <w:color w:val="211D1E"/>
                <w:szCs w:val="16"/>
              </w:rPr>
              <w:t>50</w:t>
            </w:r>
          </w:p>
        </w:tc>
        <w:tc>
          <w:tcPr>
            <w:tcW w:w="2506" w:type="dxa"/>
          </w:tcPr>
          <w:p w:rsidR="006E2AEE" w:rsidRPr="006E2AEE" w:rsidRDefault="006E2AEE" w:rsidP="00790B19">
            <w:pPr>
              <w:pStyle w:val="Default"/>
              <w:rPr>
                <w:rFonts w:eastAsia="STIXGeneral"/>
                <w:color w:val="211D1E"/>
                <w:szCs w:val="16"/>
              </w:rPr>
            </w:pPr>
            <w:r w:rsidRPr="006E2AEE">
              <w:rPr>
                <w:rFonts w:eastAsia="STIXGeneral"/>
                <w:color w:val="211D1E"/>
                <w:szCs w:val="16"/>
              </w:rPr>
              <w:t>0.54</w:t>
            </w:r>
          </w:p>
        </w:tc>
        <w:tc>
          <w:tcPr>
            <w:tcW w:w="2507" w:type="dxa"/>
          </w:tcPr>
          <w:p w:rsidR="006E2AEE" w:rsidRPr="006E2AEE" w:rsidRDefault="006E2AEE" w:rsidP="00790B19">
            <w:pPr>
              <w:pStyle w:val="Default"/>
              <w:rPr>
                <w:rFonts w:eastAsia="STIXGeneral"/>
                <w:color w:val="211D1E"/>
                <w:szCs w:val="16"/>
              </w:rPr>
            </w:pPr>
            <w:r w:rsidRPr="006E2AEE">
              <w:rPr>
                <w:rFonts w:eastAsia="STIXGeneral"/>
                <w:color w:val="211D1E"/>
                <w:szCs w:val="16"/>
              </w:rPr>
              <w:t>0.6</w:t>
            </w:r>
          </w:p>
        </w:tc>
        <w:tc>
          <w:tcPr>
            <w:tcW w:w="2507" w:type="dxa"/>
          </w:tcPr>
          <w:p w:rsidR="006E2AEE" w:rsidRPr="006E2AEE" w:rsidRDefault="006E2AEE" w:rsidP="00790B19">
            <w:pPr>
              <w:pStyle w:val="Default"/>
            </w:pPr>
            <w:r w:rsidRPr="006E2AEE">
              <w:rPr>
                <w:rFonts w:eastAsia="STIXGeneral"/>
                <w:color w:val="211D1E"/>
                <w:szCs w:val="16"/>
              </w:rPr>
              <w:t>0.62</w:t>
            </w:r>
          </w:p>
        </w:tc>
      </w:tr>
    </w:tbl>
    <w:p w:rsidR="006A2ECB" w:rsidRPr="006E2AEE" w:rsidRDefault="006A2ECB" w:rsidP="006E2AEE">
      <w:pPr>
        <w:pStyle w:val="Default"/>
      </w:pPr>
    </w:p>
    <w:sectPr w:rsidR="006A2ECB" w:rsidRPr="006E2AEE" w:rsidSect="003B34E6">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 w:name="STIXGeneral">
    <w:altName w:val="STIXGeneral"/>
    <w:panose1 w:val="00000000000000000000"/>
    <w:charset w:val="80"/>
    <w:family w:val="roman"/>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52B"/>
    <w:rsid w:val="006C4E3B"/>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80</Words>
  <Characters>459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2017-03-20T17:47:00Z</dcterms:created>
  <dcterms:modified xsi:type="dcterms:W3CDTF">2017-03-20T17:47:00Z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