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B31AF" w:rsidRDefault="00512B6C" w:rsidP="006B31AF">
      <w:pPr>
        <w:pStyle w:val="Default"/>
        <w:ind w:right="-450"/>
        <w:rPr>
          <w:b/>
        </w:rPr>
      </w:pPr>
      <w:r w:rsidRPr="006B31AF">
        <w:rPr>
          <w:b/>
        </w:rPr>
        <w:t xml:space="preserve">Problem </w:t>
      </w:r>
      <w:r w:rsidR="00677803" w:rsidRPr="006B31AF">
        <w:rPr>
          <w:b/>
        </w:rPr>
        <w:t>2</w:t>
      </w:r>
      <w:r w:rsidR="00C51945">
        <w:rPr>
          <w:b/>
        </w:rPr>
        <w:t>1.32</w:t>
      </w:r>
    </w:p>
    <w:p w:rsidR="006B31AF" w:rsidRPr="006B31AF" w:rsidRDefault="006B31AF" w:rsidP="006B31AF">
      <w:pPr>
        <w:autoSpaceDE w:val="0"/>
        <w:autoSpaceDN w:val="0"/>
        <w:adjustRightInd w:val="0"/>
        <w:spacing w:after="0" w:line="240" w:lineRule="auto"/>
        <w:rPr>
          <w:rFonts w:ascii="STIX" w:hAnsi="STIX" w:cs="STIX"/>
          <w:color w:val="000000"/>
          <w:sz w:val="24"/>
          <w:szCs w:val="24"/>
        </w:rPr>
      </w:pPr>
    </w:p>
    <w:p w:rsidR="006B31AF" w:rsidRPr="006B31AF" w:rsidRDefault="006B31AF" w:rsidP="006B31AF">
      <w:pPr>
        <w:autoSpaceDE w:val="0"/>
        <w:autoSpaceDN w:val="0"/>
        <w:adjustRightInd w:val="0"/>
        <w:spacing w:after="0" w:line="180" w:lineRule="atLeast"/>
        <w:rPr>
          <w:rFonts w:ascii="STIX" w:hAnsi="STIX" w:cs="STIX"/>
          <w:color w:val="211D1E"/>
          <w:sz w:val="24"/>
          <w:szCs w:val="18"/>
        </w:rPr>
      </w:pPr>
      <w:r w:rsidRPr="006B31AF">
        <w:rPr>
          <w:rFonts w:ascii="STIX" w:hAnsi="STIX" w:cs="STIX"/>
          <w:color w:val="211D1E"/>
          <w:sz w:val="24"/>
          <w:szCs w:val="18"/>
        </w:rPr>
        <w:t xml:space="preserve">The following data for the specific heat of benzene were generated with an </w:t>
      </w:r>
      <w:r w:rsidRPr="006B31AF">
        <w:rPr>
          <w:rFonts w:ascii="STIX" w:hAnsi="STIX" w:cs="STIX"/>
          <w:i/>
          <w:iCs/>
          <w:color w:val="211D1E"/>
          <w:sz w:val="24"/>
          <w:szCs w:val="18"/>
        </w:rPr>
        <w:t>n</w:t>
      </w:r>
      <w:r w:rsidRPr="006B31AF">
        <w:rPr>
          <w:rFonts w:ascii="STIX" w:hAnsi="STIX" w:cs="STIX"/>
          <w:color w:val="211D1E"/>
          <w:sz w:val="24"/>
          <w:szCs w:val="18"/>
        </w:rPr>
        <w:t>th-order polynomial. Use numeri</w:t>
      </w:r>
      <w:r w:rsidRPr="006B31AF">
        <w:rPr>
          <w:rFonts w:ascii="STIX" w:hAnsi="STIX" w:cs="STIX"/>
          <w:color w:val="211D1E"/>
          <w:sz w:val="24"/>
          <w:szCs w:val="18"/>
        </w:rPr>
        <w:softHyphen/>
        <w:t xml:space="preserve">cal differentiation to determine </w:t>
      </w:r>
      <w:r w:rsidRPr="006B31AF">
        <w:rPr>
          <w:rFonts w:ascii="STIX" w:hAnsi="STIX" w:cs="STIX"/>
          <w:i/>
          <w:iCs/>
          <w:color w:val="211D1E"/>
          <w:sz w:val="24"/>
          <w:szCs w:val="18"/>
        </w:rPr>
        <w:t>n</w:t>
      </w:r>
      <w:r w:rsidRPr="006B31AF">
        <w:rPr>
          <w:rFonts w:ascii="STIX" w:hAnsi="STIX" w:cs="STIX"/>
          <w:color w:val="211D1E"/>
          <w:sz w:val="24"/>
          <w:szCs w:val="1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08"/>
        <w:gridCol w:w="893"/>
        <w:gridCol w:w="1057"/>
        <w:gridCol w:w="1057"/>
        <w:gridCol w:w="1057"/>
        <w:gridCol w:w="883"/>
        <w:gridCol w:w="1057"/>
        <w:gridCol w:w="1057"/>
        <w:gridCol w:w="1057"/>
      </w:tblGrid>
      <w:tr w:rsidR="006B31AF" w:rsidRPr="006B31AF" w:rsidTr="006B31AF">
        <w:tc>
          <w:tcPr>
            <w:tcW w:w="1908" w:type="dxa"/>
          </w:tcPr>
          <w:p w:rsidR="006B31AF" w:rsidRPr="006B31AF" w:rsidRDefault="006B31AF" w:rsidP="00A061A8">
            <w:pPr>
              <w:autoSpaceDE w:val="0"/>
              <w:autoSpaceDN w:val="0"/>
              <w:adjustRightInd w:val="0"/>
              <w:spacing w:before="300" w:after="0" w:line="160" w:lineRule="atLeast"/>
              <w:rPr>
                <w:rFonts w:ascii="STIX" w:hAnsi="STIX" w:cs="STIX"/>
                <w:b/>
                <w:bCs/>
                <w:color w:val="211D1E"/>
                <w:sz w:val="24"/>
                <w:szCs w:val="16"/>
              </w:rPr>
            </w:pPr>
            <w:r w:rsidRPr="006B31AF">
              <w:rPr>
                <w:rFonts w:ascii="STIX" w:hAnsi="STIX" w:cs="STIX"/>
                <w:b/>
                <w:bCs/>
                <w:i/>
                <w:iCs/>
                <w:color w:val="211D1E"/>
                <w:sz w:val="24"/>
                <w:szCs w:val="16"/>
              </w:rPr>
              <w:t>T,</w:t>
            </w:r>
            <w:r>
              <w:rPr>
                <w:rFonts w:ascii="STIX" w:hAnsi="STIX" w:cs="STIX"/>
                <w:b/>
                <w:bCs/>
                <w:i/>
                <w:iCs/>
                <w:color w:val="211D1E"/>
                <w:sz w:val="24"/>
                <w:szCs w:val="16"/>
              </w:rPr>
              <w:t xml:space="preserve"> </w:t>
            </w:r>
            <w:r w:rsidRPr="006B31AF">
              <w:rPr>
                <w:rFonts w:ascii="STIX" w:hAnsi="STIX" w:cs="STIX"/>
                <w:b/>
                <w:bCs/>
                <w:color w:val="211D1E"/>
                <w:sz w:val="24"/>
                <w:szCs w:val="16"/>
              </w:rPr>
              <w:t>K</w:t>
            </w:r>
          </w:p>
        </w:tc>
        <w:tc>
          <w:tcPr>
            <w:tcW w:w="893" w:type="dxa"/>
          </w:tcPr>
          <w:p w:rsidR="006B31AF" w:rsidRPr="006B31AF" w:rsidRDefault="006B31AF" w:rsidP="00A061A8">
            <w:pPr>
              <w:autoSpaceDE w:val="0"/>
              <w:autoSpaceDN w:val="0"/>
              <w:adjustRightInd w:val="0"/>
              <w:spacing w:before="300" w:after="0" w:line="160" w:lineRule="atLeast"/>
              <w:rPr>
                <w:rFonts w:ascii="STIX" w:hAnsi="STIX" w:cs="STIX"/>
                <w:color w:val="211D1E"/>
                <w:sz w:val="24"/>
                <w:szCs w:val="16"/>
              </w:rPr>
            </w:pPr>
            <w:r w:rsidRPr="006B31AF">
              <w:rPr>
                <w:rFonts w:ascii="STIX" w:hAnsi="STIX" w:cs="STIX"/>
                <w:color w:val="211D1E"/>
                <w:sz w:val="24"/>
                <w:szCs w:val="16"/>
              </w:rPr>
              <w:t>300</w:t>
            </w:r>
          </w:p>
        </w:tc>
        <w:tc>
          <w:tcPr>
            <w:tcW w:w="1057" w:type="dxa"/>
          </w:tcPr>
          <w:p w:rsidR="006B31AF" w:rsidRPr="006B31AF" w:rsidRDefault="006B31AF" w:rsidP="00A061A8">
            <w:pPr>
              <w:autoSpaceDE w:val="0"/>
              <w:autoSpaceDN w:val="0"/>
              <w:adjustRightInd w:val="0"/>
              <w:spacing w:before="300" w:after="0" w:line="160" w:lineRule="atLeast"/>
              <w:rPr>
                <w:rFonts w:ascii="STIX" w:hAnsi="STIX" w:cs="STIX"/>
                <w:color w:val="211D1E"/>
                <w:sz w:val="24"/>
                <w:szCs w:val="16"/>
              </w:rPr>
            </w:pPr>
            <w:r w:rsidRPr="006B31AF">
              <w:rPr>
                <w:rFonts w:ascii="STIX" w:hAnsi="STIX" w:cs="STIX"/>
                <w:color w:val="211D1E"/>
                <w:sz w:val="24"/>
                <w:szCs w:val="16"/>
              </w:rPr>
              <w:t>400</w:t>
            </w:r>
          </w:p>
        </w:tc>
        <w:tc>
          <w:tcPr>
            <w:tcW w:w="1057" w:type="dxa"/>
          </w:tcPr>
          <w:p w:rsidR="006B31AF" w:rsidRPr="006B31AF" w:rsidRDefault="006B31AF" w:rsidP="00A061A8">
            <w:pPr>
              <w:autoSpaceDE w:val="0"/>
              <w:autoSpaceDN w:val="0"/>
              <w:adjustRightInd w:val="0"/>
              <w:spacing w:before="300" w:after="0" w:line="160" w:lineRule="atLeast"/>
              <w:rPr>
                <w:rFonts w:ascii="STIX" w:hAnsi="STIX" w:cs="STIX"/>
                <w:color w:val="211D1E"/>
                <w:sz w:val="24"/>
                <w:szCs w:val="16"/>
              </w:rPr>
            </w:pPr>
            <w:r w:rsidRPr="006B31AF">
              <w:rPr>
                <w:rFonts w:ascii="STIX" w:hAnsi="STIX" w:cs="STIX"/>
                <w:color w:val="211D1E"/>
                <w:sz w:val="24"/>
                <w:szCs w:val="16"/>
              </w:rPr>
              <w:t>500</w:t>
            </w:r>
          </w:p>
        </w:tc>
        <w:tc>
          <w:tcPr>
            <w:tcW w:w="1057" w:type="dxa"/>
          </w:tcPr>
          <w:p w:rsidR="006B31AF" w:rsidRPr="006B31AF" w:rsidRDefault="006B31AF" w:rsidP="00A061A8">
            <w:pPr>
              <w:autoSpaceDE w:val="0"/>
              <w:autoSpaceDN w:val="0"/>
              <w:adjustRightInd w:val="0"/>
              <w:spacing w:before="300" w:after="0" w:line="160" w:lineRule="atLeast"/>
              <w:rPr>
                <w:rFonts w:ascii="STIX" w:hAnsi="STIX" w:cs="STIX"/>
                <w:color w:val="211D1E"/>
                <w:sz w:val="24"/>
                <w:szCs w:val="16"/>
              </w:rPr>
            </w:pPr>
            <w:r w:rsidRPr="006B31AF">
              <w:rPr>
                <w:rFonts w:ascii="STIX" w:hAnsi="STIX" w:cs="STIX"/>
                <w:color w:val="211D1E"/>
                <w:sz w:val="24"/>
                <w:szCs w:val="16"/>
              </w:rPr>
              <w:t>600</w:t>
            </w:r>
          </w:p>
        </w:tc>
        <w:tc>
          <w:tcPr>
            <w:tcW w:w="883" w:type="dxa"/>
          </w:tcPr>
          <w:p w:rsidR="006B31AF" w:rsidRPr="006B31AF" w:rsidRDefault="006B31AF" w:rsidP="00A061A8">
            <w:pPr>
              <w:autoSpaceDE w:val="0"/>
              <w:autoSpaceDN w:val="0"/>
              <w:adjustRightInd w:val="0"/>
              <w:spacing w:before="300" w:after="0" w:line="160" w:lineRule="atLeast"/>
              <w:rPr>
                <w:rFonts w:ascii="STIX" w:hAnsi="STIX" w:cs="STIX"/>
                <w:color w:val="211D1E"/>
                <w:sz w:val="24"/>
                <w:szCs w:val="16"/>
              </w:rPr>
            </w:pPr>
            <w:r w:rsidRPr="006B31AF">
              <w:rPr>
                <w:rFonts w:ascii="STIX" w:hAnsi="STIX" w:cs="STIX"/>
                <w:color w:val="211D1E"/>
                <w:sz w:val="24"/>
                <w:szCs w:val="16"/>
              </w:rPr>
              <w:t>700</w:t>
            </w:r>
          </w:p>
        </w:tc>
        <w:tc>
          <w:tcPr>
            <w:tcW w:w="1057" w:type="dxa"/>
          </w:tcPr>
          <w:p w:rsidR="006B31AF" w:rsidRPr="006B31AF" w:rsidRDefault="006B31AF" w:rsidP="00A061A8">
            <w:pPr>
              <w:autoSpaceDE w:val="0"/>
              <w:autoSpaceDN w:val="0"/>
              <w:adjustRightInd w:val="0"/>
              <w:spacing w:before="300" w:after="0" w:line="160" w:lineRule="atLeast"/>
              <w:rPr>
                <w:rFonts w:ascii="STIX" w:hAnsi="STIX" w:cs="STIX"/>
                <w:color w:val="211D1E"/>
                <w:sz w:val="24"/>
                <w:szCs w:val="16"/>
              </w:rPr>
            </w:pPr>
            <w:r w:rsidRPr="006B31AF">
              <w:rPr>
                <w:rFonts w:ascii="STIX" w:hAnsi="STIX" w:cs="STIX"/>
                <w:color w:val="211D1E"/>
                <w:sz w:val="24"/>
                <w:szCs w:val="16"/>
              </w:rPr>
              <w:t>800</w:t>
            </w:r>
          </w:p>
        </w:tc>
        <w:tc>
          <w:tcPr>
            <w:tcW w:w="1057" w:type="dxa"/>
          </w:tcPr>
          <w:p w:rsidR="006B31AF" w:rsidRPr="006B31AF" w:rsidRDefault="006B31AF" w:rsidP="00A061A8">
            <w:pPr>
              <w:autoSpaceDE w:val="0"/>
              <w:autoSpaceDN w:val="0"/>
              <w:adjustRightInd w:val="0"/>
              <w:spacing w:before="300" w:after="0" w:line="160" w:lineRule="atLeast"/>
              <w:rPr>
                <w:rFonts w:ascii="STIX" w:hAnsi="STIX" w:cs="STIX"/>
                <w:color w:val="211D1E"/>
                <w:sz w:val="24"/>
                <w:szCs w:val="16"/>
              </w:rPr>
            </w:pPr>
            <w:r w:rsidRPr="006B31AF">
              <w:rPr>
                <w:rFonts w:ascii="STIX" w:hAnsi="STIX" w:cs="STIX"/>
                <w:color w:val="211D1E"/>
                <w:sz w:val="24"/>
                <w:szCs w:val="16"/>
              </w:rPr>
              <w:t>900</w:t>
            </w:r>
          </w:p>
        </w:tc>
        <w:tc>
          <w:tcPr>
            <w:tcW w:w="1057" w:type="dxa"/>
          </w:tcPr>
          <w:p w:rsidR="006B31AF" w:rsidRPr="006B31AF" w:rsidRDefault="006B31AF" w:rsidP="00A061A8">
            <w:pPr>
              <w:autoSpaceDE w:val="0"/>
              <w:autoSpaceDN w:val="0"/>
              <w:adjustRightInd w:val="0"/>
              <w:spacing w:before="300" w:after="0" w:line="160" w:lineRule="atLeast"/>
              <w:rPr>
                <w:rFonts w:ascii="STIX" w:hAnsi="STIX" w:cs="STIX"/>
                <w:color w:val="211D1E"/>
                <w:sz w:val="24"/>
                <w:szCs w:val="16"/>
              </w:rPr>
            </w:pPr>
            <w:r w:rsidRPr="006B31AF">
              <w:rPr>
                <w:rFonts w:ascii="STIX" w:hAnsi="STIX" w:cs="STIX"/>
                <w:color w:val="211D1E"/>
                <w:sz w:val="24"/>
                <w:szCs w:val="16"/>
              </w:rPr>
              <w:t>1000</w:t>
            </w:r>
          </w:p>
        </w:tc>
      </w:tr>
      <w:tr w:rsidR="006B31AF" w:rsidRPr="006B31AF" w:rsidTr="006B31AF">
        <w:tc>
          <w:tcPr>
            <w:tcW w:w="1908" w:type="dxa"/>
          </w:tcPr>
          <w:p w:rsidR="006B31AF" w:rsidRPr="006B31AF" w:rsidRDefault="006B31AF" w:rsidP="00A061A8">
            <w:pPr>
              <w:autoSpaceDE w:val="0"/>
              <w:autoSpaceDN w:val="0"/>
              <w:adjustRightInd w:val="0"/>
              <w:spacing w:after="180" w:line="160" w:lineRule="atLeast"/>
              <w:rPr>
                <w:rFonts w:ascii="STIX" w:hAnsi="STIX" w:cs="STIX"/>
                <w:b/>
                <w:bCs/>
                <w:color w:val="211D1E"/>
                <w:sz w:val="24"/>
                <w:szCs w:val="16"/>
              </w:rPr>
            </w:pPr>
            <w:r w:rsidRPr="006B31AF">
              <w:rPr>
                <w:rFonts w:ascii="STIX" w:hAnsi="STIX" w:cs="STIX"/>
                <w:b/>
                <w:bCs/>
                <w:i/>
                <w:iCs/>
                <w:color w:val="211D1E"/>
                <w:sz w:val="24"/>
                <w:szCs w:val="16"/>
              </w:rPr>
              <w:t>C</w:t>
            </w:r>
            <w:r w:rsidRPr="006B31AF">
              <w:rPr>
                <w:rFonts w:ascii="STIX" w:hAnsi="STIX" w:cs="STIX"/>
                <w:b/>
                <w:bCs/>
                <w:i/>
                <w:iCs/>
                <w:color w:val="211D1E"/>
                <w:sz w:val="24"/>
                <w:szCs w:val="10"/>
              </w:rPr>
              <w:t>p</w:t>
            </w:r>
            <w:r w:rsidRPr="006B31AF">
              <w:rPr>
                <w:rFonts w:ascii="STIX" w:hAnsi="STIX" w:cs="STIX"/>
                <w:b/>
                <w:bCs/>
                <w:i/>
                <w:iCs/>
                <w:color w:val="211D1E"/>
                <w:sz w:val="24"/>
                <w:szCs w:val="16"/>
              </w:rPr>
              <w:t>,</w:t>
            </w:r>
            <w:r>
              <w:rPr>
                <w:rFonts w:ascii="STIX" w:hAnsi="STIX" w:cs="STIX"/>
                <w:b/>
                <w:bCs/>
                <w:i/>
                <w:iCs/>
                <w:color w:val="211D1E"/>
                <w:sz w:val="24"/>
                <w:szCs w:val="16"/>
              </w:rPr>
              <w:t xml:space="preserve"> </w:t>
            </w:r>
            <w:r w:rsidRPr="006B31AF">
              <w:rPr>
                <w:rFonts w:ascii="STIX" w:hAnsi="STIX" w:cs="STIX"/>
                <w:b/>
                <w:bCs/>
                <w:color w:val="211D1E"/>
                <w:sz w:val="24"/>
                <w:szCs w:val="16"/>
              </w:rPr>
              <w:t>kJ/(kmol·K)</w:t>
            </w:r>
          </w:p>
        </w:tc>
        <w:tc>
          <w:tcPr>
            <w:tcW w:w="893" w:type="dxa"/>
          </w:tcPr>
          <w:p w:rsidR="006B31AF" w:rsidRPr="006B31AF" w:rsidRDefault="006B31AF" w:rsidP="00A061A8">
            <w:pPr>
              <w:autoSpaceDE w:val="0"/>
              <w:autoSpaceDN w:val="0"/>
              <w:adjustRightInd w:val="0"/>
              <w:spacing w:after="180" w:line="160" w:lineRule="atLeast"/>
              <w:rPr>
                <w:rFonts w:ascii="STIX" w:hAnsi="STIX" w:cs="STIX"/>
                <w:color w:val="211D1E"/>
                <w:sz w:val="24"/>
                <w:szCs w:val="16"/>
              </w:rPr>
            </w:pPr>
            <w:r w:rsidRPr="006B31AF">
              <w:rPr>
                <w:rFonts w:ascii="STIX" w:hAnsi="STIX" w:cs="STIX"/>
                <w:color w:val="211D1E"/>
                <w:sz w:val="24"/>
                <w:szCs w:val="16"/>
              </w:rPr>
              <w:t>82.888</w:t>
            </w:r>
          </w:p>
        </w:tc>
        <w:tc>
          <w:tcPr>
            <w:tcW w:w="1057" w:type="dxa"/>
          </w:tcPr>
          <w:p w:rsidR="006B31AF" w:rsidRPr="006B31AF" w:rsidRDefault="006B31AF" w:rsidP="00A061A8">
            <w:pPr>
              <w:autoSpaceDE w:val="0"/>
              <w:autoSpaceDN w:val="0"/>
              <w:adjustRightInd w:val="0"/>
              <w:spacing w:after="180" w:line="160" w:lineRule="atLeast"/>
              <w:rPr>
                <w:rFonts w:ascii="STIX" w:hAnsi="STIX" w:cs="STIX"/>
                <w:color w:val="211D1E"/>
                <w:sz w:val="24"/>
                <w:szCs w:val="16"/>
              </w:rPr>
            </w:pPr>
            <w:r w:rsidRPr="006B31AF">
              <w:rPr>
                <w:rFonts w:ascii="STIX" w:hAnsi="STIX" w:cs="STIX"/>
                <w:color w:val="211D1E"/>
                <w:sz w:val="24"/>
                <w:szCs w:val="16"/>
              </w:rPr>
              <w:t>112.136</w:t>
            </w:r>
          </w:p>
        </w:tc>
        <w:tc>
          <w:tcPr>
            <w:tcW w:w="1057" w:type="dxa"/>
          </w:tcPr>
          <w:p w:rsidR="006B31AF" w:rsidRPr="006B31AF" w:rsidRDefault="006B31AF" w:rsidP="00A061A8">
            <w:pPr>
              <w:autoSpaceDE w:val="0"/>
              <w:autoSpaceDN w:val="0"/>
              <w:adjustRightInd w:val="0"/>
              <w:spacing w:after="180" w:line="160" w:lineRule="atLeast"/>
              <w:rPr>
                <w:rFonts w:ascii="STIX" w:hAnsi="STIX" w:cs="STIX"/>
                <w:color w:val="211D1E"/>
                <w:sz w:val="24"/>
                <w:szCs w:val="16"/>
              </w:rPr>
            </w:pPr>
            <w:r w:rsidRPr="006B31AF">
              <w:rPr>
                <w:rFonts w:ascii="STIX" w:hAnsi="STIX" w:cs="STIX"/>
                <w:color w:val="211D1E"/>
                <w:sz w:val="24"/>
                <w:szCs w:val="16"/>
              </w:rPr>
              <w:t>136.933</w:t>
            </w:r>
          </w:p>
        </w:tc>
        <w:tc>
          <w:tcPr>
            <w:tcW w:w="1057" w:type="dxa"/>
          </w:tcPr>
          <w:p w:rsidR="006B31AF" w:rsidRPr="006B31AF" w:rsidRDefault="006B31AF" w:rsidP="00A061A8">
            <w:pPr>
              <w:autoSpaceDE w:val="0"/>
              <w:autoSpaceDN w:val="0"/>
              <w:adjustRightInd w:val="0"/>
              <w:spacing w:after="180" w:line="160" w:lineRule="atLeast"/>
              <w:rPr>
                <w:rFonts w:ascii="STIX" w:hAnsi="STIX" w:cs="STIX"/>
                <w:color w:val="211D1E"/>
                <w:sz w:val="24"/>
                <w:szCs w:val="16"/>
              </w:rPr>
            </w:pPr>
            <w:r w:rsidRPr="006B31AF">
              <w:rPr>
                <w:rFonts w:ascii="STIX" w:hAnsi="STIX" w:cs="STIX"/>
                <w:color w:val="211D1E"/>
                <w:sz w:val="24"/>
                <w:szCs w:val="16"/>
              </w:rPr>
              <w:t>157.744</w:t>
            </w:r>
          </w:p>
        </w:tc>
        <w:tc>
          <w:tcPr>
            <w:tcW w:w="883" w:type="dxa"/>
          </w:tcPr>
          <w:p w:rsidR="006B31AF" w:rsidRPr="006B31AF" w:rsidRDefault="006B31AF" w:rsidP="00A061A8">
            <w:pPr>
              <w:autoSpaceDE w:val="0"/>
              <w:autoSpaceDN w:val="0"/>
              <w:adjustRightInd w:val="0"/>
              <w:spacing w:after="180" w:line="160" w:lineRule="atLeast"/>
              <w:rPr>
                <w:rFonts w:ascii="STIX" w:hAnsi="STIX" w:cs="STIX"/>
                <w:color w:val="211D1E"/>
                <w:sz w:val="24"/>
                <w:szCs w:val="16"/>
              </w:rPr>
            </w:pPr>
            <w:r w:rsidRPr="006B31AF">
              <w:rPr>
                <w:rFonts w:ascii="STIX" w:hAnsi="STIX" w:cs="STIX"/>
                <w:color w:val="211D1E"/>
                <w:sz w:val="24"/>
                <w:szCs w:val="16"/>
              </w:rPr>
              <w:t>.036</w:t>
            </w:r>
          </w:p>
        </w:tc>
        <w:tc>
          <w:tcPr>
            <w:tcW w:w="1057" w:type="dxa"/>
          </w:tcPr>
          <w:p w:rsidR="006B31AF" w:rsidRPr="006B31AF" w:rsidRDefault="006B31AF" w:rsidP="00A061A8">
            <w:pPr>
              <w:autoSpaceDE w:val="0"/>
              <w:autoSpaceDN w:val="0"/>
              <w:adjustRightInd w:val="0"/>
              <w:spacing w:after="180" w:line="160" w:lineRule="atLeast"/>
              <w:rPr>
                <w:rFonts w:ascii="STIX" w:hAnsi="STIX" w:cs="STIX"/>
                <w:color w:val="211D1E"/>
                <w:sz w:val="24"/>
                <w:szCs w:val="16"/>
              </w:rPr>
            </w:pPr>
            <w:r w:rsidRPr="006B31AF">
              <w:rPr>
                <w:rFonts w:ascii="STIX" w:hAnsi="STIX" w:cs="STIX"/>
                <w:color w:val="211D1E"/>
                <w:sz w:val="24"/>
                <w:szCs w:val="16"/>
              </w:rPr>
              <w:t>189.273</w:t>
            </w:r>
          </w:p>
        </w:tc>
        <w:tc>
          <w:tcPr>
            <w:tcW w:w="1057" w:type="dxa"/>
          </w:tcPr>
          <w:p w:rsidR="006B31AF" w:rsidRPr="006B31AF" w:rsidRDefault="006B31AF" w:rsidP="00A061A8">
            <w:pPr>
              <w:autoSpaceDE w:val="0"/>
              <w:autoSpaceDN w:val="0"/>
              <w:adjustRightInd w:val="0"/>
              <w:spacing w:after="180" w:line="160" w:lineRule="atLeast"/>
              <w:rPr>
                <w:rFonts w:ascii="STIX" w:hAnsi="STIX" w:cs="STIX"/>
                <w:color w:val="211D1E"/>
                <w:sz w:val="24"/>
                <w:szCs w:val="16"/>
              </w:rPr>
            </w:pPr>
            <w:r w:rsidRPr="006B31AF">
              <w:rPr>
                <w:rFonts w:ascii="STIX" w:hAnsi="STIX" w:cs="STIX"/>
                <w:color w:val="211D1E"/>
                <w:sz w:val="24"/>
                <w:szCs w:val="16"/>
              </w:rPr>
              <w:t>200.923</w:t>
            </w:r>
          </w:p>
        </w:tc>
        <w:tc>
          <w:tcPr>
            <w:tcW w:w="1057" w:type="dxa"/>
          </w:tcPr>
          <w:p w:rsidR="006B31AF" w:rsidRPr="006B31AF" w:rsidRDefault="006B31AF" w:rsidP="00A061A8">
            <w:pPr>
              <w:autoSpaceDE w:val="0"/>
              <w:autoSpaceDN w:val="0"/>
              <w:adjustRightInd w:val="0"/>
              <w:spacing w:after="180" w:line="160" w:lineRule="atLeast"/>
              <w:rPr>
                <w:rFonts w:ascii="STIX" w:hAnsi="STIX" w:cs="STIX"/>
                <w:color w:val="211D1E"/>
                <w:sz w:val="24"/>
                <w:szCs w:val="16"/>
              </w:rPr>
            </w:pPr>
            <w:r w:rsidRPr="006B31AF">
              <w:rPr>
                <w:rFonts w:ascii="STIX" w:hAnsi="STIX" w:cs="STIX"/>
                <w:color w:val="211D1E"/>
                <w:sz w:val="24"/>
                <w:szCs w:val="16"/>
              </w:rPr>
              <w:t>210.450</w:t>
            </w:r>
          </w:p>
        </w:tc>
      </w:tr>
    </w:tbl>
    <w:p w:rsidR="006A2ECB" w:rsidRPr="006B31AF" w:rsidRDefault="006B31AF" w:rsidP="006B31AF">
      <w:pPr>
        <w:autoSpaceDE w:val="0"/>
        <w:autoSpaceDN w:val="0"/>
        <w:adjustRightInd w:val="0"/>
        <w:spacing w:after="0" w:line="240" w:lineRule="auto"/>
        <w:rPr>
          <w:rFonts w:ascii="STIX" w:hAnsi="STIX" w:cs="STIX"/>
          <w:sz w:val="24"/>
        </w:rPr>
      </w:pPr>
      <w:r>
        <w:rPr>
          <w:rFonts w:ascii="STIX" w:hAnsi="STIX" w:cs="STIX"/>
          <w:b/>
          <w:bCs/>
          <w:i/>
          <w:iCs/>
          <w:color w:val="211D1E"/>
          <w:sz w:val="24"/>
        </w:rPr>
        <w:t xml:space="preserve"> </w:t>
      </w:r>
    </w:p>
    <w:sectPr w:rsidR="006A2ECB" w:rsidRPr="006B31AF"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41</Words>
  <Characters>236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2017-03-20T17:53:00Z</dcterms:created>
  <dcterms:modified xsi:type="dcterms:W3CDTF">2017-03-20T17:53:00Z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