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80CD4" w:rsidRDefault="00512B6C" w:rsidP="00E80CD4">
      <w:pPr>
        <w:pStyle w:val="Default"/>
        <w:ind w:right="-450"/>
        <w:rPr>
          <w:b/>
        </w:rPr>
      </w:pPr>
      <w:r w:rsidRPr="00E80CD4">
        <w:rPr>
          <w:b/>
        </w:rPr>
        <w:t xml:space="preserve">Problem </w:t>
      </w:r>
      <w:r w:rsidR="00677803" w:rsidRPr="00E80CD4">
        <w:rPr>
          <w:b/>
        </w:rPr>
        <w:t>2</w:t>
      </w:r>
      <w:r w:rsidR="00C64ED5">
        <w:rPr>
          <w:b/>
        </w:rPr>
        <w:t>1.37</w:t>
      </w:r>
    </w:p>
    <w:p w:rsidR="00E80CD4" w:rsidRDefault="00E80CD4" w:rsidP="00E80CD4">
      <w:pPr>
        <w:autoSpaceDE w:val="0"/>
        <w:autoSpaceDN w:val="0"/>
        <w:adjustRightInd w:val="0"/>
        <w:spacing w:after="0" w:line="240" w:lineRule="auto"/>
        <w:rPr>
          <w:rFonts w:ascii="STIX" w:hAnsi="STIX" w:cs="STIX"/>
          <w:color w:val="000000"/>
          <w:sz w:val="24"/>
          <w:szCs w:val="24"/>
        </w:rPr>
      </w:pPr>
    </w:p>
    <w:p w:rsidR="00C64ED5" w:rsidRPr="00C64ED5" w:rsidRDefault="00C64ED5" w:rsidP="00C64ED5">
      <w:pPr>
        <w:pStyle w:val="Default"/>
      </w:pPr>
      <w:r w:rsidRPr="00C64ED5">
        <w:rPr>
          <w:color w:val="211D1E"/>
        </w:rPr>
        <w:t>You measure the following deflections along the length of a simply supported uniform beam (see Prob. 21.36)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3"/>
        <w:gridCol w:w="806"/>
        <w:gridCol w:w="1041"/>
        <w:gridCol w:w="1041"/>
        <w:gridCol w:w="1041"/>
        <w:gridCol w:w="1041"/>
        <w:gridCol w:w="1041"/>
        <w:gridCol w:w="1041"/>
        <w:gridCol w:w="1041"/>
        <w:gridCol w:w="926"/>
      </w:tblGrid>
      <w:tr w:rsidR="00C64ED5" w:rsidRPr="00C64ED5" w:rsidTr="00C64ED5">
        <w:trPr>
          <w:trHeight w:val="647"/>
        </w:trPr>
        <w:tc>
          <w:tcPr>
            <w:tcW w:w="843" w:type="dxa"/>
          </w:tcPr>
          <w:p w:rsidR="00C64ED5" w:rsidRPr="00C64ED5" w:rsidRDefault="00C64ED5" w:rsidP="009A6D46">
            <w:pPr>
              <w:autoSpaceDE w:val="0"/>
              <w:autoSpaceDN w:val="0"/>
              <w:adjustRightInd w:val="0"/>
              <w:spacing w:before="300" w:after="0" w:line="160" w:lineRule="atLeast"/>
              <w:rPr>
                <w:rFonts w:ascii="STIX" w:hAnsi="STIX" w:cs="STIX"/>
                <w:b/>
                <w:bCs/>
                <w:color w:val="211D1E"/>
                <w:sz w:val="24"/>
                <w:szCs w:val="24"/>
              </w:rPr>
            </w:pPr>
            <w:r w:rsidRPr="00C64ED5">
              <w:rPr>
                <w:rFonts w:ascii="STIX" w:hAnsi="STIX" w:cs="STIX"/>
                <w:b/>
                <w:bCs/>
                <w:i/>
                <w:iCs/>
                <w:color w:val="211D1E"/>
                <w:sz w:val="24"/>
                <w:szCs w:val="24"/>
              </w:rPr>
              <w:t>x,</w:t>
            </w:r>
            <w:r>
              <w:rPr>
                <w:rFonts w:ascii="STIX" w:hAnsi="STIX" w:cs="STIX"/>
                <w:b/>
                <w:bCs/>
                <w:i/>
                <w:iCs/>
                <w:color w:val="211D1E"/>
                <w:sz w:val="24"/>
                <w:szCs w:val="24"/>
              </w:rPr>
              <w:t xml:space="preserve"> </w:t>
            </w:r>
            <w:r w:rsidRPr="00C64ED5">
              <w:rPr>
                <w:rFonts w:ascii="STIX" w:hAnsi="STIX" w:cs="STIX"/>
                <w:b/>
                <w:bCs/>
                <w:color w:val="211D1E"/>
                <w:sz w:val="24"/>
                <w:szCs w:val="24"/>
              </w:rPr>
              <w:t>m</w:t>
            </w:r>
          </w:p>
        </w:tc>
        <w:tc>
          <w:tcPr>
            <w:tcW w:w="806" w:type="dxa"/>
          </w:tcPr>
          <w:p w:rsidR="00C64ED5" w:rsidRPr="00C64ED5" w:rsidRDefault="00C64ED5" w:rsidP="009A6D46">
            <w:pPr>
              <w:autoSpaceDE w:val="0"/>
              <w:autoSpaceDN w:val="0"/>
              <w:adjustRightInd w:val="0"/>
              <w:spacing w:before="300" w:after="0" w:line="160" w:lineRule="atLeast"/>
              <w:rPr>
                <w:rFonts w:ascii="STIX" w:hAnsi="STIX" w:cs="STIX"/>
                <w:color w:val="211D1E"/>
                <w:sz w:val="24"/>
                <w:szCs w:val="24"/>
              </w:rPr>
            </w:pPr>
            <w:r w:rsidRPr="00C64ED5">
              <w:rPr>
                <w:rFonts w:ascii="STIX" w:hAnsi="STIX" w:cs="STIX"/>
                <w:color w:val="211D1E"/>
                <w:sz w:val="24"/>
                <w:szCs w:val="24"/>
              </w:rPr>
              <w:t>0</w:t>
            </w:r>
          </w:p>
        </w:tc>
        <w:tc>
          <w:tcPr>
            <w:tcW w:w="979" w:type="dxa"/>
          </w:tcPr>
          <w:p w:rsidR="00C64ED5" w:rsidRPr="00C64ED5" w:rsidRDefault="00C64ED5" w:rsidP="009A6D46">
            <w:pPr>
              <w:autoSpaceDE w:val="0"/>
              <w:autoSpaceDN w:val="0"/>
              <w:adjustRightInd w:val="0"/>
              <w:spacing w:before="300" w:after="0" w:line="160" w:lineRule="atLeast"/>
              <w:rPr>
                <w:rFonts w:ascii="STIX" w:hAnsi="STIX" w:cs="STIX"/>
                <w:color w:val="211D1E"/>
                <w:sz w:val="24"/>
                <w:szCs w:val="24"/>
              </w:rPr>
            </w:pPr>
            <w:r w:rsidRPr="00C64ED5">
              <w:rPr>
                <w:rFonts w:ascii="STIX" w:hAnsi="STIX" w:cs="STIX"/>
                <w:color w:val="211D1E"/>
                <w:sz w:val="24"/>
                <w:szCs w:val="24"/>
              </w:rPr>
              <w:t>0.375</w:t>
            </w:r>
          </w:p>
        </w:tc>
        <w:tc>
          <w:tcPr>
            <w:tcW w:w="979" w:type="dxa"/>
          </w:tcPr>
          <w:p w:rsidR="00C64ED5" w:rsidRPr="00C64ED5" w:rsidRDefault="00C64ED5" w:rsidP="009A6D46">
            <w:pPr>
              <w:autoSpaceDE w:val="0"/>
              <w:autoSpaceDN w:val="0"/>
              <w:adjustRightInd w:val="0"/>
              <w:spacing w:before="300" w:after="0" w:line="160" w:lineRule="atLeast"/>
              <w:rPr>
                <w:rFonts w:ascii="STIX" w:hAnsi="STIX" w:cs="STIX"/>
                <w:color w:val="211D1E"/>
                <w:sz w:val="24"/>
                <w:szCs w:val="24"/>
              </w:rPr>
            </w:pPr>
            <w:r w:rsidRPr="00C64ED5">
              <w:rPr>
                <w:rFonts w:ascii="STIX" w:hAnsi="STIX" w:cs="STIX"/>
                <w:color w:val="211D1E"/>
                <w:sz w:val="24"/>
                <w:szCs w:val="24"/>
              </w:rPr>
              <w:t>0.75</w:t>
            </w:r>
          </w:p>
        </w:tc>
        <w:tc>
          <w:tcPr>
            <w:tcW w:w="979" w:type="dxa"/>
          </w:tcPr>
          <w:p w:rsidR="00C64ED5" w:rsidRPr="00C64ED5" w:rsidRDefault="00C64ED5" w:rsidP="009A6D46">
            <w:pPr>
              <w:autoSpaceDE w:val="0"/>
              <w:autoSpaceDN w:val="0"/>
              <w:adjustRightInd w:val="0"/>
              <w:spacing w:before="300" w:after="0" w:line="160" w:lineRule="atLeast"/>
              <w:rPr>
                <w:rFonts w:ascii="STIX" w:hAnsi="STIX" w:cs="STIX"/>
                <w:color w:val="211D1E"/>
                <w:sz w:val="24"/>
                <w:szCs w:val="24"/>
              </w:rPr>
            </w:pPr>
            <w:r w:rsidRPr="00C64ED5">
              <w:rPr>
                <w:rFonts w:ascii="STIX" w:hAnsi="STIX" w:cs="STIX"/>
                <w:color w:val="211D1E"/>
                <w:sz w:val="24"/>
                <w:szCs w:val="24"/>
              </w:rPr>
              <w:t>1.125</w:t>
            </w:r>
          </w:p>
        </w:tc>
        <w:tc>
          <w:tcPr>
            <w:tcW w:w="979" w:type="dxa"/>
          </w:tcPr>
          <w:p w:rsidR="00C64ED5" w:rsidRPr="00C64ED5" w:rsidRDefault="00C64ED5" w:rsidP="009A6D46">
            <w:pPr>
              <w:autoSpaceDE w:val="0"/>
              <w:autoSpaceDN w:val="0"/>
              <w:adjustRightInd w:val="0"/>
              <w:spacing w:before="300" w:after="0" w:line="160" w:lineRule="atLeast"/>
              <w:rPr>
                <w:rFonts w:ascii="STIX" w:hAnsi="STIX" w:cs="STIX"/>
                <w:color w:val="211D1E"/>
                <w:sz w:val="24"/>
                <w:szCs w:val="24"/>
              </w:rPr>
            </w:pPr>
            <w:r w:rsidRPr="00C64ED5">
              <w:rPr>
                <w:rFonts w:ascii="STIX" w:hAnsi="STIX" w:cs="STIX"/>
                <w:color w:val="211D1E"/>
                <w:sz w:val="24"/>
                <w:szCs w:val="24"/>
              </w:rPr>
              <w:t>1.5</w:t>
            </w:r>
          </w:p>
        </w:tc>
        <w:tc>
          <w:tcPr>
            <w:tcW w:w="979" w:type="dxa"/>
          </w:tcPr>
          <w:p w:rsidR="00C64ED5" w:rsidRPr="00C64ED5" w:rsidRDefault="00C64ED5" w:rsidP="009A6D46">
            <w:pPr>
              <w:autoSpaceDE w:val="0"/>
              <w:autoSpaceDN w:val="0"/>
              <w:adjustRightInd w:val="0"/>
              <w:spacing w:before="300" w:after="0" w:line="160" w:lineRule="atLeast"/>
              <w:rPr>
                <w:rFonts w:ascii="STIX" w:hAnsi="STIX" w:cs="STIX"/>
                <w:color w:val="211D1E"/>
                <w:sz w:val="24"/>
                <w:szCs w:val="24"/>
              </w:rPr>
            </w:pPr>
            <w:r w:rsidRPr="00C64ED5">
              <w:rPr>
                <w:rFonts w:ascii="STIX" w:hAnsi="STIX" w:cs="STIX"/>
                <w:color w:val="211D1E"/>
                <w:sz w:val="24"/>
                <w:szCs w:val="24"/>
              </w:rPr>
              <w:t>1.875</w:t>
            </w:r>
          </w:p>
        </w:tc>
        <w:tc>
          <w:tcPr>
            <w:tcW w:w="979" w:type="dxa"/>
          </w:tcPr>
          <w:p w:rsidR="00C64ED5" w:rsidRPr="00C64ED5" w:rsidRDefault="00C64ED5" w:rsidP="009A6D46">
            <w:pPr>
              <w:autoSpaceDE w:val="0"/>
              <w:autoSpaceDN w:val="0"/>
              <w:adjustRightInd w:val="0"/>
              <w:spacing w:before="300" w:after="0" w:line="160" w:lineRule="atLeast"/>
              <w:rPr>
                <w:rFonts w:ascii="STIX" w:hAnsi="STIX" w:cs="STIX"/>
                <w:color w:val="211D1E"/>
                <w:sz w:val="24"/>
                <w:szCs w:val="24"/>
              </w:rPr>
            </w:pPr>
            <w:r w:rsidRPr="00C64ED5">
              <w:rPr>
                <w:rFonts w:ascii="STIX" w:hAnsi="STIX" w:cs="STIX"/>
                <w:color w:val="211D1E"/>
                <w:sz w:val="24"/>
                <w:szCs w:val="24"/>
              </w:rPr>
              <w:t>2.25</w:t>
            </w:r>
          </w:p>
        </w:tc>
        <w:tc>
          <w:tcPr>
            <w:tcW w:w="979" w:type="dxa"/>
          </w:tcPr>
          <w:p w:rsidR="00C64ED5" w:rsidRPr="00C64ED5" w:rsidRDefault="00C64ED5" w:rsidP="009A6D46">
            <w:pPr>
              <w:autoSpaceDE w:val="0"/>
              <w:autoSpaceDN w:val="0"/>
              <w:adjustRightInd w:val="0"/>
              <w:spacing w:before="300" w:after="0" w:line="160" w:lineRule="atLeast"/>
              <w:rPr>
                <w:rFonts w:ascii="STIX" w:hAnsi="STIX" w:cs="STIX"/>
                <w:color w:val="211D1E"/>
                <w:sz w:val="24"/>
                <w:szCs w:val="24"/>
              </w:rPr>
            </w:pPr>
            <w:r w:rsidRPr="00C64ED5">
              <w:rPr>
                <w:rFonts w:ascii="STIX" w:hAnsi="STIX" w:cs="STIX"/>
                <w:color w:val="211D1E"/>
                <w:sz w:val="24"/>
                <w:szCs w:val="24"/>
              </w:rPr>
              <w:t>2.625</w:t>
            </w:r>
          </w:p>
        </w:tc>
        <w:tc>
          <w:tcPr>
            <w:tcW w:w="926" w:type="dxa"/>
          </w:tcPr>
          <w:p w:rsidR="00C64ED5" w:rsidRPr="00C64ED5" w:rsidRDefault="00C64ED5" w:rsidP="009A6D46">
            <w:pPr>
              <w:autoSpaceDE w:val="0"/>
              <w:autoSpaceDN w:val="0"/>
              <w:adjustRightInd w:val="0"/>
              <w:spacing w:before="300" w:after="0" w:line="160" w:lineRule="atLeast"/>
              <w:rPr>
                <w:rFonts w:ascii="STIX" w:hAnsi="STIX" w:cs="STIX"/>
                <w:color w:val="211D1E"/>
                <w:sz w:val="24"/>
                <w:szCs w:val="24"/>
              </w:rPr>
            </w:pPr>
            <w:r w:rsidRPr="00C64ED5">
              <w:rPr>
                <w:rFonts w:ascii="STIX" w:hAnsi="STIX" w:cs="STIX"/>
                <w:color w:val="211D1E"/>
                <w:sz w:val="24"/>
                <w:szCs w:val="24"/>
              </w:rPr>
              <w:t>3</w:t>
            </w:r>
          </w:p>
        </w:tc>
      </w:tr>
      <w:tr w:rsidR="00C64ED5" w:rsidRPr="00C64ED5" w:rsidTr="00C64ED5">
        <w:trPr>
          <w:trHeight w:val="507"/>
        </w:trPr>
        <w:tc>
          <w:tcPr>
            <w:tcW w:w="843" w:type="dxa"/>
          </w:tcPr>
          <w:p w:rsidR="00C64ED5" w:rsidRPr="00C64ED5" w:rsidRDefault="00C64ED5" w:rsidP="009A6D46">
            <w:pPr>
              <w:autoSpaceDE w:val="0"/>
              <w:autoSpaceDN w:val="0"/>
              <w:adjustRightInd w:val="0"/>
              <w:spacing w:after="160" w:line="160" w:lineRule="atLeast"/>
              <w:rPr>
                <w:rFonts w:ascii="STIX" w:hAnsi="STIX" w:cs="STIX"/>
                <w:b/>
                <w:bCs/>
                <w:color w:val="211D1E"/>
                <w:sz w:val="24"/>
                <w:szCs w:val="24"/>
              </w:rPr>
            </w:pPr>
            <w:r w:rsidRPr="00C64ED5">
              <w:rPr>
                <w:rFonts w:ascii="STIX" w:hAnsi="STIX" w:cs="STIX"/>
                <w:b/>
                <w:bCs/>
                <w:i/>
                <w:iCs/>
                <w:color w:val="211D1E"/>
                <w:sz w:val="24"/>
                <w:szCs w:val="24"/>
              </w:rPr>
              <w:t>Y</w:t>
            </w:r>
            <w:r>
              <w:rPr>
                <w:rFonts w:ascii="STIX" w:hAnsi="STIX" w:cs="STIX"/>
                <w:b/>
                <w:bCs/>
                <w:i/>
                <w:iCs/>
                <w:color w:val="211D1E"/>
                <w:sz w:val="24"/>
                <w:szCs w:val="24"/>
              </w:rPr>
              <w:t xml:space="preserve">, </w:t>
            </w:r>
            <w:r w:rsidRPr="00C64ED5">
              <w:rPr>
                <w:rFonts w:ascii="STIX" w:hAnsi="STIX" w:cs="STIX"/>
                <w:b/>
                <w:bCs/>
                <w:color w:val="211D1E"/>
                <w:sz w:val="24"/>
                <w:szCs w:val="24"/>
              </w:rPr>
              <w:t>cm</w:t>
            </w:r>
          </w:p>
        </w:tc>
        <w:tc>
          <w:tcPr>
            <w:tcW w:w="806" w:type="dxa"/>
          </w:tcPr>
          <w:p w:rsidR="00C64ED5" w:rsidRPr="00C64ED5" w:rsidRDefault="00C64ED5" w:rsidP="009A6D46">
            <w:pPr>
              <w:autoSpaceDE w:val="0"/>
              <w:autoSpaceDN w:val="0"/>
              <w:adjustRightInd w:val="0"/>
              <w:spacing w:after="160" w:line="160" w:lineRule="atLeast"/>
              <w:rPr>
                <w:rFonts w:ascii="STIX" w:hAnsi="STIX" w:cs="STIX"/>
                <w:color w:val="211D1E"/>
                <w:sz w:val="24"/>
                <w:szCs w:val="24"/>
              </w:rPr>
            </w:pPr>
            <w:r w:rsidRPr="00C64ED5">
              <w:rPr>
                <w:rFonts w:ascii="STIX" w:hAnsi="STIX" w:cs="STIX"/>
                <w:color w:val="211D1E"/>
                <w:sz w:val="24"/>
                <w:szCs w:val="24"/>
              </w:rPr>
              <w:t>0</w:t>
            </w:r>
          </w:p>
        </w:tc>
        <w:tc>
          <w:tcPr>
            <w:tcW w:w="979" w:type="dxa"/>
          </w:tcPr>
          <w:p w:rsidR="00C64ED5" w:rsidRPr="00C64ED5" w:rsidRDefault="00C64ED5" w:rsidP="009A6D46">
            <w:pPr>
              <w:autoSpaceDE w:val="0"/>
              <w:autoSpaceDN w:val="0"/>
              <w:adjustRightInd w:val="0"/>
              <w:spacing w:after="160" w:line="160" w:lineRule="atLeast"/>
              <w:rPr>
                <w:rFonts w:ascii="STIX" w:hAnsi="STIX" w:cs="STIX"/>
                <w:color w:val="211D1E"/>
                <w:sz w:val="24"/>
                <w:szCs w:val="24"/>
              </w:rPr>
            </w:pPr>
            <w:r w:rsidRPr="00C64ED5">
              <w:rPr>
                <w:rFonts w:ascii="STIX" w:hAnsi="STIX" w:cs="STIX"/>
                <w:color w:val="211D1E"/>
                <w:sz w:val="24"/>
                <w:szCs w:val="24"/>
              </w:rPr>
              <w:t>−0.2571</w:t>
            </w:r>
          </w:p>
        </w:tc>
        <w:tc>
          <w:tcPr>
            <w:tcW w:w="979" w:type="dxa"/>
          </w:tcPr>
          <w:p w:rsidR="00C64ED5" w:rsidRPr="00C64ED5" w:rsidRDefault="00C64ED5" w:rsidP="009A6D46">
            <w:pPr>
              <w:autoSpaceDE w:val="0"/>
              <w:autoSpaceDN w:val="0"/>
              <w:adjustRightInd w:val="0"/>
              <w:spacing w:after="160" w:line="160" w:lineRule="atLeast"/>
              <w:rPr>
                <w:rFonts w:ascii="STIX" w:hAnsi="STIX" w:cs="STIX"/>
                <w:color w:val="211D1E"/>
                <w:sz w:val="24"/>
                <w:szCs w:val="24"/>
              </w:rPr>
            </w:pPr>
            <w:r w:rsidRPr="00C64ED5">
              <w:rPr>
                <w:rFonts w:ascii="STIX" w:hAnsi="STIX" w:cs="STIX"/>
                <w:color w:val="211D1E"/>
                <w:sz w:val="24"/>
                <w:szCs w:val="24"/>
              </w:rPr>
              <w:t>−0.9484</w:t>
            </w:r>
          </w:p>
        </w:tc>
        <w:tc>
          <w:tcPr>
            <w:tcW w:w="979" w:type="dxa"/>
          </w:tcPr>
          <w:p w:rsidR="00C64ED5" w:rsidRPr="00C64ED5" w:rsidRDefault="00C64ED5" w:rsidP="009A6D46">
            <w:pPr>
              <w:autoSpaceDE w:val="0"/>
              <w:autoSpaceDN w:val="0"/>
              <w:adjustRightInd w:val="0"/>
              <w:spacing w:after="160" w:line="160" w:lineRule="atLeast"/>
              <w:rPr>
                <w:rFonts w:ascii="STIX" w:hAnsi="STIX" w:cs="STIX"/>
                <w:color w:val="211D1E"/>
                <w:sz w:val="24"/>
                <w:szCs w:val="24"/>
              </w:rPr>
            </w:pPr>
            <w:r w:rsidRPr="00C64ED5">
              <w:rPr>
                <w:rFonts w:ascii="STIX" w:hAnsi="STIX" w:cs="STIX"/>
                <w:color w:val="211D1E"/>
                <w:sz w:val="24"/>
                <w:szCs w:val="24"/>
              </w:rPr>
              <w:t>−1.9689</w:t>
            </w:r>
          </w:p>
        </w:tc>
        <w:tc>
          <w:tcPr>
            <w:tcW w:w="979" w:type="dxa"/>
          </w:tcPr>
          <w:p w:rsidR="00C64ED5" w:rsidRPr="00C64ED5" w:rsidRDefault="00C64ED5" w:rsidP="009A6D46">
            <w:pPr>
              <w:autoSpaceDE w:val="0"/>
              <w:autoSpaceDN w:val="0"/>
              <w:adjustRightInd w:val="0"/>
              <w:spacing w:after="160" w:line="160" w:lineRule="atLeast"/>
              <w:rPr>
                <w:rFonts w:ascii="STIX" w:hAnsi="STIX" w:cs="STIX"/>
                <w:color w:val="211D1E"/>
                <w:sz w:val="24"/>
                <w:szCs w:val="24"/>
              </w:rPr>
            </w:pPr>
            <w:r w:rsidRPr="00C64ED5">
              <w:rPr>
                <w:rFonts w:ascii="STIX" w:hAnsi="STIX" w:cs="STIX"/>
                <w:color w:val="211D1E"/>
                <w:sz w:val="24"/>
                <w:szCs w:val="24"/>
              </w:rPr>
              <w:t>−3.2262</w:t>
            </w:r>
          </w:p>
        </w:tc>
        <w:tc>
          <w:tcPr>
            <w:tcW w:w="979" w:type="dxa"/>
          </w:tcPr>
          <w:p w:rsidR="00C64ED5" w:rsidRPr="00C64ED5" w:rsidRDefault="00C64ED5" w:rsidP="009A6D46">
            <w:pPr>
              <w:autoSpaceDE w:val="0"/>
              <w:autoSpaceDN w:val="0"/>
              <w:adjustRightInd w:val="0"/>
              <w:spacing w:after="160" w:line="160" w:lineRule="atLeast"/>
              <w:rPr>
                <w:rFonts w:ascii="STIX" w:hAnsi="STIX" w:cs="STIX"/>
                <w:color w:val="211D1E"/>
                <w:sz w:val="24"/>
                <w:szCs w:val="24"/>
              </w:rPr>
            </w:pPr>
            <w:r w:rsidRPr="00C64ED5">
              <w:rPr>
                <w:rFonts w:ascii="STIX" w:hAnsi="STIX" w:cs="STIX"/>
                <w:color w:val="211D1E"/>
                <w:sz w:val="24"/>
                <w:szCs w:val="24"/>
              </w:rPr>
              <w:t>−4.6414</w:t>
            </w:r>
          </w:p>
        </w:tc>
        <w:tc>
          <w:tcPr>
            <w:tcW w:w="979" w:type="dxa"/>
          </w:tcPr>
          <w:p w:rsidR="00C64ED5" w:rsidRPr="00C64ED5" w:rsidRDefault="00C64ED5" w:rsidP="009A6D46">
            <w:pPr>
              <w:autoSpaceDE w:val="0"/>
              <w:autoSpaceDN w:val="0"/>
              <w:adjustRightInd w:val="0"/>
              <w:spacing w:after="160" w:line="160" w:lineRule="atLeast"/>
              <w:rPr>
                <w:rFonts w:ascii="STIX" w:hAnsi="STIX" w:cs="STIX"/>
                <w:color w:val="211D1E"/>
                <w:sz w:val="24"/>
                <w:szCs w:val="24"/>
              </w:rPr>
            </w:pPr>
            <w:r w:rsidRPr="00C64ED5">
              <w:rPr>
                <w:rFonts w:ascii="STIX" w:hAnsi="STIX" w:cs="STIX"/>
                <w:color w:val="211D1E"/>
                <w:sz w:val="24"/>
                <w:szCs w:val="24"/>
              </w:rPr>
              <w:t>−6.1503</w:t>
            </w:r>
          </w:p>
        </w:tc>
        <w:tc>
          <w:tcPr>
            <w:tcW w:w="979" w:type="dxa"/>
          </w:tcPr>
          <w:p w:rsidR="00C64ED5" w:rsidRPr="00C64ED5" w:rsidRDefault="00C64ED5" w:rsidP="009A6D46">
            <w:pPr>
              <w:autoSpaceDE w:val="0"/>
              <w:autoSpaceDN w:val="0"/>
              <w:adjustRightInd w:val="0"/>
              <w:spacing w:after="160" w:line="160" w:lineRule="atLeast"/>
              <w:rPr>
                <w:rFonts w:ascii="STIX" w:hAnsi="STIX" w:cs="STIX"/>
                <w:color w:val="211D1E"/>
                <w:sz w:val="24"/>
                <w:szCs w:val="24"/>
              </w:rPr>
            </w:pPr>
            <w:r w:rsidRPr="00C64ED5">
              <w:rPr>
                <w:rFonts w:ascii="STIX" w:hAnsi="STIX" w:cs="STIX"/>
                <w:color w:val="211D1E"/>
                <w:sz w:val="24"/>
                <w:szCs w:val="24"/>
              </w:rPr>
              <w:t>−7.7051</w:t>
            </w:r>
          </w:p>
        </w:tc>
        <w:tc>
          <w:tcPr>
            <w:tcW w:w="926" w:type="dxa"/>
          </w:tcPr>
          <w:p w:rsidR="00C64ED5" w:rsidRPr="00C64ED5" w:rsidRDefault="00C64ED5" w:rsidP="009A6D46">
            <w:pPr>
              <w:autoSpaceDE w:val="0"/>
              <w:autoSpaceDN w:val="0"/>
              <w:adjustRightInd w:val="0"/>
              <w:spacing w:after="160" w:line="160" w:lineRule="atLeast"/>
              <w:rPr>
                <w:rFonts w:ascii="STIX" w:hAnsi="STIX" w:cs="STIX"/>
                <w:color w:val="211D1E"/>
                <w:sz w:val="24"/>
                <w:szCs w:val="24"/>
              </w:rPr>
            </w:pPr>
            <w:r w:rsidRPr="00C64ED5">
              <w:rPr>
                <w:rFonts w:ascii="STIX" w:hAnsi="STIX" w:cs="STIX"/>
                <w:color w:val="211D1E"/>
                <w:sz w:val="24"/>
                <w:szCs w:val="24"/>
              </w:rPr>
              <w:t>−9.275</w:t>
            </w:r>
          </w:p>
        </w:tc>
      </w:tr>
    </w:tbl>
    <w:p w:rsidR="00C64ED5" w:rsidRPr="00C64ED5" w:rsidRDefault="00C64ED5" w:rsidP="00C64ED5">
      <w:pPr>
        <w:autoSpaceDE w:val="0"/>
        <w:autoSpaceDN w:val="0"/>
        <w:adjustRightInd w:val="0"/>
        <w:spacing w:after="0" w:line="240" w:lineRule="auto"/>
        <w:rPr>
          <w:rFonts w:ascii="STIX" w:hAnsi="STIX" w:cs="STIX"/>
          <w:color w:val="211D1E"/>
          <w:sz w:val="24"/>
          <w:szCs w:val="24"/>
        </w:rPr>
      </w:pPr>
      <w:r w:rsidRPr="00C64ED5">
        <w:rPr>
          <w:rFonts w:ascii="STIX" w:hAnsi="STIX" w:cs="STIX"/>
          <w:color w:val="211D1E"/>
          <w:sz w:val="24"/>
          <w:szCs w:val="24"/>
        </w:rPr>
        <w:t>Employ numerical differentiation to compute the slope, the moment (in N m), the shear (in N), and the distributed load (in N/m). Use the following parameter values in your com</w:t>
      </w:r>
      <w:r w:rsidRPr="00C64ED5">
        <w:rPr>
          <w:rFonts w:ascii="STIX" w:hAnsi="STIX" w:cs="STIX"/>
          <w:color w:val="211D1E"/>
          <w:sz w:val="24"/>
          <w:szCs w:val="24"/>
        </w:rPr>
        <w:softHyphen/>
        <w:t xml:space="preserve">putation: </w:t>
      </w:r>
      <w:r>
        <w:rPr>
          <w:rFonts w:ascii="STIX" w:hAnsi="STIX" w:cs="STIX"/>
          <w:color w:val="211D1E"/>
          <w:sz w:val="24"/>
          <w:szCs w:val="24"/>
        </w:rPr>
        <w:br w:type="textWrapping" w:clear="all"/>
      </w:r>
      <w:r w:rsidRPr="00C64ED5">
        <w:rPr>
          <w:rFonts w:ascii="STIX" w:hAnsi="STIX" w:cs="STIX"/>
          <w:i/>
          <w:iCs/>
          <w:color w:val="211D1E"/>
          <w:sz w:val="24"/>
          <w:szCs w:val="24"/>
        </w:rPr>
        <w:t xml:space="preserve">E </w:t>
      </w:r>
      <w:r w:rsidRPr="00C64ED5">
        <w:rPr>
          <w:rFonts w:ascii="STIX" w:hAnsi="STIX" w:cs="STIX"/>
          <w:color w:val="211D1E"/>
          <w:sz w:val="24"/>
          <w:szCs w:val="24"/>
        </w:rPr>
        <w:t xml:space="preserve">= 200 GPa and </w:t>
      </w:r>
      <w:r w:rsidRPr="00C64ED5">
        <w:rPr>
          <w:rFonts w:ascii="STIX" w:hAnsi="STIX" w:cs="STIX"/>
          <w:i/>
          <w:iCs/>
          <w:color w:val="211D1E"/>
          <w:sz w:val="24"/>
          <w:szCs w:val="24"/>
        </w:rPr>
        <w:t xml:space="preserve">I </w:t>
      </w:r>
      <w:r w:rsidRPr="00C64ED5">
        <w:rPr>
          <w:rFonts w:ascii="STIX" w:hAnsi="STIX" w:cs="STIX"/>
          <w:color w:val="211D1E"/>
          <w:sz w:val="24"/>
          <w:szCs w:val="24"/>
        </w:rPr>
        <w:t>= 0.0003 m</w:t>
      </w:r>
      <w:r w:rsidRPr="00C64ED5">
        <w:rPr>
          <w:rFonts w:ascii="STIX" w:hAnsi="STIX" w:cs="STIX"/>
          <w:color w:val="211D1E"/>
          <w:sz w:val="32"/>
          <w:szCs w:val="24"/>
          <w:vertAlign w:val="superscript"/>
        </w:rPr>
        <w:t>4</w:t>
      </w:r>
      <w:r w:rsidRPr="00C64ED5">
        <w:rPr>
          <w:rFonts w:ascii="STIX" w:hAnsi="STIX" w:cs="STIX"/>
          <w:color w:val="211D1E"/>
          <w:sz w:val="24"/>
          <w:szCs w:val="24"/>
        </w:rPr>
        <w:t>.</w:t>
      </w:r>
    </w:p>
    <w:p w:rsidR="00C64ED5" w:rsidRDefault="00C64ED5" w:rsidP="00C64ED5">
      <w:pPr>
        <w:autoSpaceDE w:val="0"/>
        <w:autoSpaceDN w:val="0"/>
        <w:adjustRightInd w:val="0"/>
        <w:spacing w:after="0" w:line="240" w:lineRule="auto"/>
        <w:rPr>
          <w:color w:val="211D1E"/>
          <w:sz w:val="18"/>
          <w:szCs w:val="18"/>
        </w:rPr>
      </w:pPr>
    </w:p>
    <w:p w:rsidR="00C64ED5" w:rsidRDefault="00C64ED5" w:rsidP="00C64ED5">
      <w:pPr>
        <w:pStyle w:val="Default"/>
        <w:ind w:right="-450"/>
        <w:rPr>
          <w:b/>
          <w:i/>
        </w:rPr>
      </w:pPr>
    </w:p>
    <w:p w:rsidR="00C64ED5" w:rsidRPr="00C64ED5" w:rsidRDefault="00C64ED5" w:rsidP="00C64ED5">
      <w:pPr>
        <w:pStyle w:val="Default"/>
        <w:ind w:right="-450"/>
        <w:rPr>
          <w:b/>
          <w:i/>
        </w:rPr>
      </w:pPr>
      <w:r w:rsidRPr="00C64ED5">
        <w:rPr>
          <w:b/>
          <w:i/>
        </w:rPr>
        <w:t>Problem 21.36</w:t>
      </w:r>
    </w:p>
    <w:p w:rsidR="00C64ED5" w:rsidRPr="00E80CD4" w:rsidRDefault="00C64ED5" w:rsidP="00C64ED5">
      <w:pPr>
        <w:autoSpaceDE w:val="0"/>
        <w:autoSpaceDN w:val="0"/>
        <w:adjustRightInd w:val="0"/>
        <w:spacing w:after="0" w:line="240" w:lineRule="auto"/>
        <w:rPr>
          <w:rFonts w:ascii="STIX" w:hAnsi="STIX" w:cs="STIX"/>
          <w:color w:val="000000"/>
          <w:sz w:val="24"/>
          <w:szCs w:val="24"/>
        </w:rPr>
      </w:pPr>
    </w:p>
    <w:p w:rsidR="00E80CD4" w:rsidRPr="00E80CD4" w:rsidRDefault="00E80CD4" w:rsidP="00E80CD4">
      <w:pPr>
        <w:autoSpaceDE w:val="0"/>
        <w:autoSpaceDN w:val="0"/>
        <w:adjustRightInd w:val="0"/>
        <w:spacing w:after="0" w:line="180" w:lineRule="atLeast"/>
        <w:rPr>
          <w:rFonts w:ascii="STIX" w:hAnsi="STIX" w:cs="STIX"/>
          <w:color w:val="211D1E"/>
          <w:sz w:val="24"/>
          <w:szCs w:val="18"/>
        </w:rPr>
      </w:pPr>
      <w:r w:rsidRPr="00E80CD4">
        <w:rPr>
          <w:rFonts w:ascii="STIX" w:hAnsi="STIX" w:cs="STIX"/>
          <w:color w:val="211D1E"/>
          <w:sz w:val="24"/>
          <w:szCs w:val="18"/>
        </w:rPr>
        <w:t xml:space="preserve">The following relationships can be used to analyze uniform beams subject to distributed loads: </w:t>
      </w:r>
    </w:p>
    <w:p w:rsidR="00E80CD4" w:rsidRDefault="00E80CD4" w:rsidP="00E80CD4">
      <w:pPr>
        <w:autoSpaceDE w:val="0"/>
        <w:autoSpaceDN w:val="0"/>
        <w:adjustRightInd w:val="0"/>
        <w:spacing w:after="0" w:line="180" w:lineRule="atLeast"/>
        <w:rPr>
          <w:rFonts w:ascii="STIX" w:hAnsi="STIX" w:cs="STIX"/>
          <w:color w:val="211D1E"/>
          <w:sz w:val="24"/>
          <w:szCs w:val="18"/>
        </w:rPr>
      </w:pPr>
    </w:p>
    <w:p w:rsidR="00E80CD4" w:rsidRDefault="00E80CD4" w:rsidP="00E80CD4">
      <w:pPr>
        <w:autoSpaceDE w:val="0"/>
        <w:autoSpaceDN w:val="0"/>
        <w:adjustRightInd w:val="0"/>
        <w:spacing w:after="0" w:line="180" w:lineRule="atLeast"/>
        <w:jc w:val="center"/>
        <w:rPr>
          <w:rFonts w:ascii="STIX" w:hAnsi="STIX" w:cs="STIX"/>
          <w:color w:val="211D1E"/>
          <w:sz w:val="24"/>
          <w:szCs w:val="18"/>
        </w:rPr>
      </w:pPr>
      <w:r w:rsidRPr="00E80CD4">
        <w:rPr>
          <w:rFonts w:ascii="STIX" w:hAnsi="STIX" w:cs="STIX"/>
          <w:color w:val="211D1E"/>
          <w:position w:val="-24"/>
          <w:sz w:val="24"/>
          <w:szCs w:val="18"/>
        </w:rPr>
        <w:object w:dxaOrig="625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0" type="#_x0000_t75" style="width:312.75pt;height:36pt" o:ole="">
            <v:imagedata r:id="rId7" o:title=""/>
          </v:shape>
          <o:OLEObject Type="Embed" ProgID="Equation.DSMT4" ShapeID="_x0000_i1660" DrawAspect="Content" ObjectID="_1551517792" r:id="rId8"/>
        </w:object>
      </w:r>
      <w:r>
        <w:rPr>
          <w:rFonts w:ascii="STIX" w:hAnsi="STIX" w:cs="STIX"/>
          <w:color w:val="211D1E"/>
          <w:sz w:val="24"/>
          <w:szCs w:val="18"/>
        </w:rPr>
        <w:t xml:space="preserve"> </w:t>
      </w:r>
    </w:p>
    <w:p w:rsidR="00E80CD4" w:rsidRDefault="00E80CD4" w:rsidP="00E80CD4">
      <w:pPr>
        <w:autoSpaceDE w:val="0"/>
        <w:autoSpaceDN w:val="0"/>
        <w:adjustRightInd w:val="0"/>
        <w:spacing w:after="0" w:line="180" w:lineRule="atLeast"/>
        <w:rPr>
          <w:rFonts w:ascii="STIX" w:hAnsi="STIX" w:cs="STIX"/>
          <w:color w:val="211D1E"/>
          <w:sz w:val="24"/>
          <w:szCs w:val="18"/>
        </w:rPr>
      </w:pPr>
    </w:p>
    <w:p w:rsidR="00E80CD4" w:rsidRPr="00E80CD4" w:rsidRDefault="00E80CD4" w:rsidP="00E80CD4">
      <w:pPr>
        <w:autoSpaceDE w:val="0"/>
        <w:autoSpaceDN w:val="0"/>
        <w:adjustRightInd w:val="0"/>
        <w:spacing w:after="0" w:line="180" w:lineRule="atLeast"/>
        <w:rPr>
          <w:rFonts w:ascii="STIX" w:hAnsi="STIX" w:cs="STIX"/>
          <w:color w:val="211D1E"/>
          <w:sz w:val="24"/>
          <w:szCs w:val="18"/>
        </w:rPr>
      </w:pPr>
      <w:r w:rsidRPr="00E80CD4">
        <w:rPr>
          <w:rFonts w:ascii="STIX" w:hAnsi="STIX" w:cs="STIX"/>
          <w:color w:val="211D1E"/>
          <w:sz w:val="24"/>
          <w:szCs w:val="18"/>
        </w:rPr>
        <w:t xml:space="preserve">where </w:t>
      </w:r>
      <w:r w:rsidRPr="00E80CD4">
        <w:rPr>
          <w:rFonts w:ascii="STIX" w:hAnsi="STIX" w:cs="STIX"/>
          <w:i/>
          <w:iCs/>
          <w:color w:val="211D1E"/>
          <w:sz w:val="24"/>
          <w:szCs w:val="18"/>
        </w:rPr>
        <w:t xml:space="preserve">x </w:t>
      </w:r>
      <w:r w:rsidRPr="00E80CD4">
        <w:rPr>
          <w:rFonts w:ascii="STIX" w:hAnsi="STIX" w:cs="STIX"/>
          <w:color w:val="211D1E"/>
          <w:sz w:val="24"/>
          <w:szCs w:val="18"/>
        </w:rPr>
        <w:t xml:space="preserve">= distance along beam (m), </w:t>
      </w:r>
      <w:r w:rsidRPr="00E80CD4">
        <w:rPr>
          <w:rFonts w:ascii="STIX" w:hAnsi="STIX" w:cs="STIX"/>
          <w:i/>
          <w:iCs/>
          <w:color w:val="211D1E"/>
          <w:sz w:val="24"/>
          <w:szCs w:val="18"/>
        </w:rPr>
        <w:t xml:space="preserve">y </w:t>
      </w:r>
      <w:r w:rsidRPr="00E80CD4">
        <w:rPr>
          <w:rFonts w:ascii="STIX" w:hAnsi="STIX" w:cs="STIX"/>
          <w:color w:val="211D1E"/>
          <w:sz w:val="24"/>
          <w:szCs w:val="18"/>
        </w:rPr>
        <w:t xml:space="preserve">= deflection (m), </w:t>
      </w:r>
      <w:r w:rsidRPr="00E80CD4">
        <w:rPr>
          <w:rFonts w:ascii="STIX" w:hAnsi="STIX" w:cs="STIX"/>
          <w:i/>
          <w:iCs/>
          <w:color w:val="211D1E"/>
          <w:sz w:val="24"/>
          <w:szCs w:val="18"/>
        </w:rPr>
        <w:t>θ</w:t>
      </w:r>
      <w:r w:rsidRPr="00E80CD4">
        <w:rPr>
          <w:rFonts w:ascii="STIX" w:hAnsi="STIX" w:cs="STIX"/>
          <w:color w:val="211D1E"/>
          <w:sz w:val="24"/>
          <w:szCs w:val="18"/>
        </w:rPr>
        <w:t>(</w:t>
      </w:r>
      <w:r w:rsidRPr="00E80CD4">
        <w:rPr>
          <w:rFonts w:ascii="STIX" w:hAnsi="STIX" w:cs="STIX"/>
          <w:i/>
          <w:iCs/>
          <w:color w:val="211D1E"/>
          <w:sz w:val="24"/>
          <w:szCs w:val="18"/>
        </w:rPr>
        <w:t>x</w:t>
      </w:r>
      <w:r w:rsidRPr="00E80CD4">
        <w:rPr>
          <w:rFonts w:ascii="STIX" w:hAnsi="STIX" w:cs="STIX"/>
          <w:color w:val="211D1E"/>
          <w:sz w:val="24"/>
          <w:szCs w:val="18"/>
        </w:rPr>
        <w:t xml:space="preserve">) = slope (m/m), </w:t>
      </w:r>
      <w:r w:rsidRPr="00E80CD4">
        <w:rPr>
          <w:rFonts w:ascii="STIX" w:hAnsi="STIX" w:cs="STIX"/>
          <w:i/>
          <w:iCs/>
          <w:color w:val="211D1E"/>
          <w:sz w:val="24"/>
          <w:szCs w:val="18"/>
        </w:rPr>
        <w:t xml:space="preserve">E </w:t>
      </w:r>
      <w:r w:rsidRPr="00E80CD4">
        <w:rPr>
          <w:rFonts w:ascii="STIX" w:hAnsi="STIX" w:cs="STIX"/>
          <w:color w:val="211D1E"/>
          <w:sz w:val="24"/>
          <w:szCs w:val="18"/>
        </w:rPr>
        <w:t>= modulus of elasticity (Pa = N/m</w:t>
      </w:r>
      <w:r w:rsidRPr="00E80CD4">
        <w:rPr>
          <w:rFonts w:ascii="STIX" w:hAnsi="STIX" w:cs="STIX"/>
          <w:color w:val="211D1E"/>
          <w:sz w:val="32"/>
          <w:vertAlign w:val="superscript"/>
        </w:rPr>
        <w:t>2</w:t>
      </w:r>
      <w:r w:rsidRPr="00E80CD4">
        <w:rPr>
          <w:rFonts w:ascii="STIX" w:hAnsi="STIX" w:cs="STIX"/>
          <w:color w:val="211D1E"/>
          <w:sz w:val="24"/>
          <w:szCs w:val="18"/>
        </w:rPr>
        <w:t xml:space="preserve">), </w:t>
      </w:r>
      <w:r w:rsidRPr="00E80CD4">
        <w:rPr>
          <w:rFonts w:ascii="STIX" w:hAnsi="STIX" w:cs="STIX"/>
          <w:i/>
          <w:iCs/>
          <w:color w:val="211D1E"/>
          <w:sz w:val="24"/>
          <w:szCs w:val="18"/>
        </w:rPr>
        <w:t xml:space="preserve">I </w:t>
      </w:r>
      <w:r w:rsidRPr="00E80CD4">
        <w:rPr>
          <w:rFonts w:ascii="STIX" w:hAnsi="STIX" w:cs="STIX"/>
          <w:color w:val="211D1E"/>
          <w:sz w:val="24"/>
          <w:szCs w:val="18"/>
        </w:rPr>
        <w:t>= moment of inertia (m</w:t>
      </w:r>
      <w:r w:rsidRPr="00E80CD4">
        <w:rPr>
          <w:rFonts w:ascii="STIX" w:hAnsi="STIX" w:cs="STIX"/>
          <w:color w:val="211D1E"/>
          <w:sz w:val="32"/>
          <w:vertAlign w:val="superscript"/>
        </w:rPr>
        <w:t>4</w:t>
      </w:r>
      <w:r w:rsidRPr="00E80CD4">
        <w:rPr>
          <w:rFonts w:ascii="STIX" w:hAnsi="STIX" w:cs="STIX"/>
          <w:color w:val="211D1E"/>
          <w:sz w:val="24"/>
          <w:szCs w:val="18"/>
        </w:rPr>
        <w:t xml:space="preserve">), </w:t>
      </w:r>
      <w:r w:rsidRPr="00E80CD4">
        <w:rPr>
          <w:rFonts w:ascii="STIX" w:hAnsi="STIX" w:cs="STIX"/>
          <w:i/>
          <w:iCs/>
          <w:color w:val="211D1E"/>
          <w:sz w:val="24"/>
          <w:szCs w:val="18"/>
        </w:rPr>
        <w:t>M</w:t>
      </w:r>
      <w:r w:rsidRPr="00E80CD4">
        <w:rPr>
          <w:rFonts w:ascii="STIX" w:hAnsi="STIX" w:cs="STIX"/>
          <w:color w:val="211D1E"/>
          <w:sz w:val="24"/>
          <w:szCs w:val="18"/>
        </w:rPr>
        <w:t>(</w:t>
      </w:r>
      <w:r w:rsidRPr="00E80CD4">
        <w:rPr>
          <w:rFonts w:ascii="STIX" w:hAnsi="STIX" w:cs="STIX"/>
          <w:i/>
          <w:iCs/>
          <w:color w:val="211D1E"/>
          <w:sz w:val="24"/>
          <w:szCs w:val="18"/>
        </w:rPr>
        <w:t>x</w:t>
      </w:r>
      <w:r w:rsidRPr="00E80CD4">
        <w:rPr>
          <w:rFonts w:ascii="STIX" w:hAnsi="STIX" w:cs="STIX"/>
          <w:color w:val="211D1E"/>
          <w:sz w:val="24"/>
          <w:szCs w:val="18"/>
        </w:rPr>
        <w:t xml:space="preserve">) = moment (N m), </w:t>
      </w:r>
      <w:r w:rsidRPr="00E80CD4">
        <w:rPr>
          <w:rFonts w:ascii="STIX" w:hAnsi="STIX" w:cs="STIX"/>
          <w:i/>
          <w:iCs/>
          <w:color w:val="211D1E"/>
          <w:sz w:val="24"/>
          <w:szCs w:val="18"/>
        </w:rPr>
        <w:t>V</w:t>
      </w:r>
      <w:r w:rsidRPr="00E80CD4">
        <w:rPr>
          <w:rFonts w:ascii="STIX" w:hAnsi="STIX" w:cs="STIX"/>
          <w:color w:val="211D1E"/>
          <w:sz w:val="24"/>
          <w:szCs w:val="18"/>
        </w:rPr>
        <w:t>(</w:t>
      </w:r>
      <w:r w:rsidRPr="00E80CD4">
        <w:rPr>
          <w:rFonts w:ascii="STIX" w:hAnsi="STIX" w:cs="STIX"/>
          <w:i/>
          <w:iCs/>
          <w:color w:val="211D1E"/>
          <w:sz w:val="24"/>
          <w:szCs w:val="18"/>
        </w:rPr>
        <w:t>x</w:t>
      </w:r>
      <w:r w:rsidRPr="00E80CD4">
        <w:rPr>
          <w:rFonts w:ascii="STIX" w:hAnsi="STIX" w:cs="STIX"/>
          <w:color w:val="211D1E"/>
          <w:sz w:val="24"/>
          <w:szCs w:val="18"/>
        </w:rPr>
        <w:t xml:space="preserve">) = shear (N), and </w:t>
      </w:r>
      <w:r w:rsidRPr="00E80CD4">
        <w:rPr>
          <w:rFonts w:ascii="STIX" w:hAnsi="STIX" w:cs="STIX"/>
          <w:i/>
          <w:iCs/>
          <w:color w:val="211D1E"/>
          <w:sz w:val="24"/>
          <w:szCs w:val="18"/>
        </w:rPr>
        <w:t>w</w:t>
      </w:r>
      <w:r w:rsidRPr="00E80CD4">
        <w:rPr>
          <w:rFonts w:ascii="STIX" w:hAnsi="STIX" w:cs="STIX"/>
          <w:color w:val="211D1E"/>
          <w:sz w:val="24"/>
          <w:szCs w:val="18"/>
        </w:rPr>
        <w:t>(</w:t>
      </w:r>
      <w:r w:rsidRPr="00E80CD4">
        <w:rPr>
          <w:rFonts w:ascii="STIX" w:hAnsi="STIX" w:cs="STIX"/>
          <w:i/>
          <w:iCs/>
          <w:color w:val="211D1E"/>
          <w:sz w:val="24"/>
          <w:szCs w:val="18"/>
        </w:rPr>
        <w:t>x</w:t>
      </w:r>
      <w:r w:rsidRPr="00E80CD4">
        <w:rPr>
          <w:rFonts w:ascii="STIX" w:hAnsi="STIX" w:cs="STIX"/>
          <w:color w:val="211D1E"/>
          <w:sz w:val="24"/>
          <w:szCs w:val="18"/>
        </w:rPr>
        <w:t xml:space="preserve">) = distributed load (N/m). For the case of a linearly increasing load (recall Fig. P5.13), the slope can be computed analytically as </w:t>
      </w:r>
    </w:p>
    <w:p w:rsidR="00E80CD4" w:rsidRDefault="00E80CD4" w:rsidP="00E80CD4">
      <w:pPr>
        <w:autoSpaceDE w:val="0"/>
        <w:autoSpaceDN w:val="0"/>
        <w:adjustRightInd w:val="0"/>
        <w:spacing w:after="0" w:line="240" w:lineRule="auto"/>
        <w:jc w:val="center"/>
        <w:rPr>
          <w:rFonts w:ascii="STIX" w:hAnsi="STIX" w:cs="STIX"/>
          <w:color w:val="211D1E"/>
          <w:sz w:val="24"/>
          <w:szCs w:val="18"/>
        </w:rPr>
      </w:pPr>
      <w:r w:rsidRPr="00E80CD4">
        <w:rPr>
          <w:rFonts w:ascii="STIX" w:hAnsi="STIX" w:cs="STIX"/>
          <w:color w:val="211D1E"/>
          <w:position w:val="-24"/>
          <w:sz w:val="24"/>
          <w:szCs w:val="18"/>
        </w:rPr>
        <w:object w:dxaOrig="4040" w:dyaOrig="660">
          <v:shape id="_x0000_i1661" type="#_x0000_t75" style="width:201.75pt;height:33pt" o:ole="">
            <v:imagedata r:id="rId9" o:title=""/>
          </v:shape>
          <o:OLEObject Type="Embed" ProgID="Equation.DSMT4" ShapeID="_x0000_i1661" DrawAspect="Content" ObjectID="_1551517793" r:id="rId10"/>
        </w:object>
      </w:r>
      <w:r>
        <w:rPr>
          <w:rFonts w:ascii="STIX" w:hAnsi="STIX" w:cs="STIX"/>
          <w:color w:val="211D1E"/>
          <w:sz w:val="24"/>
          <w:szCs w:val="18"/>
        </w:rPr>
        <w:t xml:space="preserve">                     </w:t>
      </w:r>
      <w:r w:rsidRPr="00E80CD4">
        <w:rPr>
          <w:rFonts w:ascii="STIX" w:hAnsi="STIX" w:cs="STIX"/>
          <w:color w:val="211D1E"/>
          <w:position w:val="-14"/>
          <w:sz w:val="24"/>
          <w:szCs w:val="18"/>
        </w:rPr>
        <w:object w:dxaOrig="1060" w:dyaOrig="400">
          <v:shape id="_x0000_i1662" type="#_x0000_t75" style="width:53.25pt;height:20.25pt" o:ole="">
            <v:imagedata r:id="rId11" o:title=""/>
          </v:shape>
          <o:OLEObject Type="Embed" ProgID="Equation.DSMT4" ShapeID="_x0000_i1662" DrawAspect="Content" ObjectID="_1551517794" r:id="rId12"/>
        </w:object>
      </w:r>
    </w:p>
    <w:p w:rsidR="00E80CD4" w:rsidRDefault="00E80CD4" w:rsidP="00E80CD4">
      <w:pPr>
        <w:autoSpaceDE w:val="0"/>
        <w:autoSpaceDN w:val="0"/>
        <w:adjustRightInd w:val="0"/>
        <w:spacing w:after="0" w:line="240" w:lineRule="auto"/>
        <w:rPr>
          <w:rFonts w:ascii="STIX" w:hAnsi="STIX" w:cs="STIX"/>
          <w:color w:val="211D1E"/>
          <w:sz w:val="24"/>
          <w:szCs w:val="18"/>
        </w:rPr>
      </w:pPr>
    </w:p>
    <w:p w:rsidR="00E80CD4" w:rsidRDefault="00E80CD4" w:rsidP="00E80CD4">
      <w:pPr>
        <w:autoSpaceDE w:val="0"/>
        <w:autoSpaceDN w:val="0"/>
        <w:adjustRightInd w:val="0"/>
        <w:spacing w:after="0" w:line="240" w:lineRule="auto"/>
        <w:rPr>
          <w:rFonts w:ascii="STIX" w:hAnsi="STIX" w:cs="STIX"/>
          <w:color w:val="211D1E"/>
          <w:sz w:val="24"/>
          <w:szCs w:val="18"/>
        </w:rPr>
      </w:pPr>
      <w:r w:rsidRPr="00E80CD4">
        <w:rPr>
          <w:rFonts w:ascii="STIX" w:hAnsi="STIX" w:cs="STIX"/>
          <w:color w:val="211D1E"/>
          <w:sz w:val="24"/>
          <w:szCs w:val="18"/>
        </w:rPr>
        <w:t xml:space="preserve">Employ </w:t>
      </w:r>
    </w:p>
    <w:p w:rsidR="00E80CD4" w:rsidRDefault="00E80CD4" w:rsidP="00E80CD4">
      <w:pPr>
        <w:autoSpaceDE w:val="0"/>
        <w:autoSpaceDN w:val="0"/>
        <w:adjustRightInd w:val="0"/>
        <w:spacing w:after="0" w:line="240" w:lineRule="auto"/>
        <w:rPr>
          <w:rFonts w:ascii="STIX" w:hAnsi="STIX" w:cs="STIX"/>
          <w:color w:val="211D1E"/>
          <w:sz w:val="24"/>
          <w:szCs w:val="18"/>
        </w:rPr>
      </w:pPr>
    </w:p>
    <w:p w:rsidR="00E80CD4" w:rsidRDefault="00E80CD4" w:rsidP="00E80CD4">
      <w:pPr>
        <w:autoSpaceDE w:val="0"/>
        <w:autoSpaceDN w:val="0"/>
        <w:adjustRightInd w:val="0"/>
        <w:spacing w:after="0" w:line="240" w:lineRule="auto"/>
        <w:rPr>
          <w:rFonts w:ascii="STIX" w:hAnsi="STIX" w:cs="STIX"/>
          <w:color w:val="211D1E"/>
          <w:sz w:val="24"/>
          <w:szCs w:val="18"/>
        </w:rPr>
      </w:pPr>
      <w:r w:rsidRPr="00E80CD4">
        <w:rPr>
          <w:rFonts w:ascii="STIX" w:hAnsi="STIX" w:cs="STIX"/>
          <w:b/>
          <w:bCs/>
          <w:color w:val="211D1E"/>
          <w:sz w:val="24"/>
          <w:szCs w:val="18"/>
        </w:rPr>
        <w:t xml:space="preserve">(a) </w:t>
      </w:r>
      <w:r w:rsidRPr="00E80CD4">
        <w:rPr>
          <w:rFonts w:ascii="STIX" w:hAnsi="STIX" w:cs="STIX"/>
          <w:color w:val="211D1E"/>
          <w:sz w:val="24"/>
          <w:szCs w:val="18"/>
        </w:rPr>
        <w:t>numerical integration to compute the deflec</w:t>
      </w:r>
      <w:r w:rsidRPr="00E80CD4">
        <w:rPr>
          <w:rFonts w:ascii="STIX" w:hAnsi="STIX" w:cs="STIX"/>
          <w:color w:val="211D1E"/>
          <w:sz w:val="24"/>
          <w:szCs w:val="18"/>
        </w:rPr>
        <w:softHyphen/>
        <w:t xml:space="preserve">tion (in m) and </w:t>
      </w:r>
    </w:p>
    <w:p w:rsidR="00E80CD4" w:rsidRDefault="00E80CD4" w:rsidP="00E80CD4">
      <w:pPr>
        <w:autoSpaceDE w:val="0"/>
        <w:autoSpaceDN w:val="0"/>
        <w:adjustRightInd w:val="0"/>
        <w:spacing w:after="0" w:line="240" w:lineRule="auto"/>
        <w:rPr>
          <w:rFonts w:ascii="STIX" w:hAnsi="STIX" w:cs="STIX"/>
          <w:color w:val="211D1E"/>
          <w:sz w:val="24"/>
          <w:szCs w:val="18"/>
        </w:rPr>
      </w:pPr>
      <w:r w:rsidRPr="00E80CD4">
        <w:rPr>
          <w:rFonts w:ascii="STIX" w:hAnsi="STIX" w:cs="STIX"/>
          <w:b/>
          <w:bCs/>
          <w:color w:val="211D1E"/>
          <w:sz w:val="24"/>
          <w:szCs w:val="18"/>
        </w:rPr>
        <w:t xml:space="preserve">(b) </w:t>
      </w:r>
      <w:r w:rsidRPr="00E80CD4">
        <w:rPr>
          <w:rFonts w:ascii="STIX" w:hAnsi="STIX" w:cs="STIX"/>
          <w:color w:val="211D1E"/>
          <w:sz w:val="24"/>
          <w:szCs w:val="18"/>
        </w:rPr>
        <w:t xml:space="preserve">numerical differentiation to compute the moment (in N m) and shear (in N). </w:t>
      </w:r>
    </w:p>
    <w:p w:rsidR="00C64ED5" w:rsidRDefault="00C64ED5" w:rsidP="00C64ED5">
      <w:pPr>
        <w:rPr>
          <w:rFonts w:ascii="STIX" w:hAnsi="STIX" w:cs="STIX"/>
          <w:i/>
          <w:sz w:val="24"/>
          <w:szCs w:val="24"/>
        </w:rPr>
      </w:pPr>
    </w:p>
    <w:p w:rsidR="00C64ED5" w:rsidRPr="00BF660B" w:rsidRDefault="00C64ED5" w:rsidP="00C64ED5">
      <w:pPr>
        <w:rPr>
          <w:rFonts w:ascii="STIX" w:hAnsi="STIX" w:cs="STIX"/>
          <w:sz w:val="24"/>
          <w:szCs w:val="24"/>
        </w:rPr>
      </w:pPr>
      <w:r w:rsidRPr="00BF660B">
        <w:rPr>
          <w:rFonts w:ascii="STIX" w:hAnsi="STIX" w:cs="STIX"/>
          <w:i/>
          <w:sz w:val="24"/>
          <w:szCs w:val="24"/>
        </w:rPr>
        <w:t>Problem continued on next page...</w:t>
      </w:r>
    </w:p>
    <w:p w:rsidR="00E80CD4" w:rsidRDefault="00E80CD4" w:rsidP="00E80CD4">
      <w:pPr>
        <w:autoSpaceDE w:val="0"/>
        <w:autoSpaceDN w:val="0"/>
        <w:adjustRightInd w:val="0"/>
        <w:spacing w:after="0" w:line="240" w:lineRule="auto"/>
        <w:rPr>
          <w:rFonts w:ascii="STIX" w:hAnsi="STIX" w:cs="STIX"/>
          <w:color w:val="211D1E"/>
          <w:sz w:val="24"/>
          <w:szCs w:val="18"/>
        </w:rPr>
      </w:pPr>
    </w:p>
    <w:p w:rsidR="00650F9D" w:rsidRPr="00E80CD4" w:rsidRDefault="00E80CD4" w:rsidP="00E80CD4">
      <w:pPr>
        <w:autoSpaceDE w:val="0"/>
        <w:autoSpaceDN w:val="0"/>
        <w:adjustRightInd w:val="0"/>
        <w:spacing w:after="0" w:line="240" w:lineRule="auto"/>
        <w:rPr>
          <w:rFonts w:ascii="STIX" w:hAnsi="STIX" w:cs="STIX"/>
          <w:sz w:val="24"/>
        </w:rPr>
      </w:pPr>
      <w:r w:rsidRPr="00E80CD4">
        <w:rPr>
          <w:rFonts w:ascii="STIX" w:hAnsi="STIX" w:cs="STIX"/>
          <w:color w:val="211D1E"/>
          <w:sz w:val="24"/>
          <w:szCs w:val="18"/>
        </w:rPr>
        <w:t>Base your nu</w:t>
      </w:r>
      <w:r w:rsidRPr="00E80CD4">
        <w:rPr>
          <w:rFonts w:ascii="STIX" w:hAnsi="STIX" w:cs="STIX"/>
          <w:color w:val="211D1E"/>
          <w:sz w:val="24"/>
          <w:szCs w:val="18"/>
        </w:rPr>
        <w:softHyphen/>
        <w:t>merical calculations on values of the slope computed with Eq. (P21.36) at equally spaced intervals of Δ</w:t>
      </w:r>
      <w:r w:rsidRPr="00E80CD4">
        <w:rPr>
          <w:rFonts w:ascii="STIX" w:hAnsi="STIX" w:cs="STIX"/>
          <w:i/>
          <w:iCs/>
          <w:color w:val="211D1E"/>
          <w:sz w:val="24"/>
          <w:szCs w:val="18"/>
        </w:rPr>
        <w:t xml:space="preserve">x </w:t>
      </w:r>
      <w:r w:rsidRPr="00E80CD4">
        <w:rPr>
          <w:rFonts w:ascii="STIX" w:hAnsi="STIX" w:cs="STIX"/>
          <w:color w:val="211D1E"/>
          <w:sz w:val="24"/>
          <w:szCs w:val="18"/>
        </w:rPr>
        <w:t xml:space="preserve">= 0.125 m along a 3-m beam. Use the following parameter values in your computation: </w:t>
      </w:r>
      <w:r w:rsidRPr="00E80CD4">
        <w:rPr>
          <w:rFonts w:ascii="STIX" w:hAnsi="STIX" w:cs="STIX"/>
          <w:i/>
          <w:iCs/>
          <w:color w:val="211D1E"/>
          <w:sz w:val="24"/>
          <w:szCs w:val="18"/>
        </w:rPr>
        <w:t xml:space="preserve">E </w:t>
      </w:r>
      <w:r w:rsidRPr="00E80CD4">
        <w:rPr>
          <w:rFonts w:ascii="STIX" w:hAnsi="STIX" w:cs="STIX"/>
          <w:color w:val="211D1E"/>
          <w:sz w:val="24"/>
          <w:szCs w:val="18"/>
        </w:rPr>
        <w:t xml:space="preserve">= 200 GPa, </w:t>
      </w:r>
      <w:r w:rsidRPr="00E80CD4">
        <w:rPr>
          <w:rFonts w:ascii="STIX" w:hAnsi="STIX" w:cs="STIX"/>
          <w:i/>
          <w:iCs/>
          <w:color w:val="211D1E"/>
          <w:sz w:val="24"/>
          <w:szCs w:val="18"/>
        </w:rPr>
        <w:t xml:space="preserve">I </w:t>
      </w:r>
      <w:r w:rsidRPr="00E80CD4">
        <w:rPr>
          <w:rFonts w:ascii="STIX" w:hAnsi="STIX" w:cs="STIX"/>
          <w:color w:val="211D1E"/>
          <w:sz w:val="24"/>
          <w:szCs w:val="18"/>
        </w:rPr>
        <w:t>= 0.0003 m</w:t>
      </w:r>
      <w:r w:rsidRPr="00E80CD4">
        <w:rPr>
          <w:rFonts w:ascii="STIX" w:hAnsi="STIX" w:cs="STIX"/>
          <w:color w:val="211D1E"/>
          <w:sz w:val="32"/>
          <w:vertAlign w:val="superscript"/>
        </w:rPr>
        <w:t>4</w:t>
      </w:r>
      <w:r w:rsidRPr="00E80CD4">
        <w:rPr>
          <w:rFonts w:ascii="STIX" w:hAnsi="STIX" w:cs="STIX"/>
          <w:color w:val="211D1E"/>
          <w:sz w:val="24"/>
          <w:szCs w:val="18"/>
        </w:rPr>
        <w:t xml:space="preserve">, and </w:t>
      </w:r>
      <w:r w:rsidRPr="00E80CD4">
        <w:rPr>
          <w:rFonts w:ascii="STIX" w:hAnsi="STIX" w:cs="STIX"/>
          <w:i/>
          <w:iCs/>
          <w:color w:val="211D1E"/>
          <w:sz w:val="24"/>
          <w:szCs w:val="18"/>
        </w:rPr>
        <w:t>w</w:t>
      </w:r>
      <w:r w:rsidRPr="00E80CD4">
        <w:rPr>
          <w:rFonts w:ascii="STIX" w:hAnsi="STIX" w:cs="STIX"/>
          <w:color w:val="211D1E"/>
          <w:sz w:val="32"/>
          <w:vertAlign w:val="subscript"/>
        </w:rPr>
        <w:t>0</w:t>
      </w:r>
      <w:r w:rsidRPr="00E80CD4">
        <w:rPr>
          <w:rFonts w:ascii="STIX" w:hAnsi="STIX" w:cs="STIX"/>
          <w:color w:val="211D1E"/>
          <w:sz w:val="24"/>
        </w:rPr>
        <w:t xml:space="preserve"> </w:t>
      </w:r>
      <w:r w:rsidRPr="00E80CD4">
        <w:rPr>
          <w:rFonts w:ascii="STIX" w:hAnsi="STIX" w:cs="STIX"/>
          <w:color w:val="211D1E"/>
          <w:sz w:val="24"/>
          <w:szCs w:val="18"/>
        </w:rPr>
        <w:t xml:space="preserve">= 2.5 kN/cm. In addition, the deflections at the ends of the beam are set at </w:t>
      </w:r>
      <w:r w:rsidRPr="00E80CD4">
        <w:rPr>
          <w:rFonts w:ascii="STIX" w:hAnsi="STIX" w:cs="STIX"/>
          <w:i/>
          <w:iCs/>
          <w:color w:val="211D1E"/>
          <w:sz w:val="24"/>
          <w:szCs w:val="18"/>
        </w:rPr>
        <w:t>y</w:t>
      </w:r>
      <w:r w:rsidRPr="00E80CD4">
        <w:rPr>
          <w:rFonts w:ascii="STIX" w:hAnsi="STIX" w:cs="STIX"/>
          <w:color w:val="211D1E"/>
          <w:sz w:val="24"/>
          <w:szCs w:val="18"/>
        </w:rPr>
        <w:t xml:space="preserve">(0) = </w:t>
      </w:r>
      <w:r w:rsidRPr="00E80CD4">
        <w:rPr>
          <w:rFonts w:ascii="STIX" w:hAnsi="STIX" w:cs="STIX"/>
          <w:i/>
          <w:iCs/>
          <w:color w:val="211D1E"/>
          <w:sz w:val="24"/>
          <w:szCs w:val="18"/>
        </w:rPr>
        <w:t>y</w:t>
      </w:r>
      <w:r w:rsidRPr="00E80CD4">
        <w:rPr>
          <w:rFonts w:ascii="STIX" w:hAnsi="STIX" w:cs="STIX"/>
          <w:color w:val="211D1E"/>
          <w:sz w:val="24"/>
          <w:szCs w:val="18"/>
        </w:rPr>
        <w:t>(</w:t>
      </w:r>
      <w:r w:rsidRPr="00E80CD4">
        <w:rPr>
          <w:rFonts w:ascii="STIX" w:hAnsi="STIX" w:cs="STIX"/>
          <w:i/>
          <w:iCs/>
          <w:color w:val="211D1E"/>
          <w:sz w:val="24"/>
          <w:szCs w:val="18"/>
        </w:rPr>
        <w:t>L</w:t>
      </w:r>
      <w:r w:rsidRPr="00E80CD4">
        <w:rPr>
          <w:rFonts w:ascii="STIX" w:hAnsi="STIX" w:cs="STIX"/>
          <w:color w:val="211D1E"/>
          <w:sz w:val="24"/>
          <w:szCs w:val="18"/>
        </w:rPr>
        <w:t>) = 0. Be careful of units.</w:t>
      </w:r>
    </w:p>
    <w:sectPr w:rsidR="00650F9D" w:rsidRPr="00E80CD4" w:rsidSect="003B34E6">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2017-03-20T18:12:00Z</dcterms:created>
  <dcterms:modified xsi:type="dcterms:W3CDTF">2017-03-20T18:12:00Z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