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855FC" w:rsidRDefault="00512B6C" w:rsidP="006855FC">
      <w:pPr>
        <w:pStyle w:val="Default"/>
        <w:ind w:right="-450"/>
        <w:rPr>
          <w:b/>
        </w:rPr>
      </w:pPr>
      <w:r w:rsidRPr="006855FC">
        <w:rPr>
          <w:b/>
        </w:rPr>
        <w:t xml:space="preserve">Problem </w:t>
      </w:r>
      <w:r w:rsidR="00677803" w:rsidRPr="006855FC">
        <w:rPr>
          <w:b/>
        </w:rPr>
        <w:t>2</w:t>
      </w:r>
      <w:r w:rsidR="006855FC" w:rsidRPr="006855FC">
        <w:rPr>
          <w:b/>
        </w:rPr>
        <w:t>1.38</w:t>
      </w:r>
    </w:p>
    <w:p w:rsidR="00650F9D" w:rsidRPr="006855FC" w:rsidRDefault="006855FC" w:rsidP="006855FC">
      <w:pPr>
        <w:autoSpaceDE w:val="0"/>
        <w:autoSpaceDN w:val="0"/>
        <w:adjustRightInd w:val="0"/>
        <w:spacing w:after="0" w:line="240" w:lineRule="auto"/>
        <w:rPr>
          <w:rFonts w:ascii="STIX" w:hAnsi="STIX" w:cs="STIX"/>
          <w:color w:val="211D1E"/>
          <w:sz w:val="24"/>
          <w:szCs w:val="18"/>
        </w:rPr>
      </w:pPr>
      <w:r w:rsidRPr="006855FC">
        <w:rPr>
          <w:rFonts w:ascii="STIX" w:hAnsi="STIX" w:cs="STIX"/>
          <w:color w:val="211D1E"/>
          <w:sz w:val="24"/>
          <w:szCs w:val="18"/>
        </w:rPr>
        <w:t xml:space="preserve"> </w:t>
      </w:r>
    </w:p>
    <w:p w:rsidR="006855FC" w:rsidRDefault="006855FC" w:rsidP="006855FC">
      <w:pPr>
        <w:pStyle w:val="Pa104"/>
        <w:rPr>
          <w:color w:val="211D1E"/>
          <w:szCs w:val="18"/>
        </w:rPr>
      </w:pPr>
      <w:r w:rsidRPr="006855FC">
        <w:rPr>
          <w:color w:val="211D1E"/>
          <w:szCs w:val="18"/>
        </w:rPr>
        <w:t xml:space="preserve">Evaluate </w:t>
      </w:r>
      <w:r w:rsidRPr="006855FC">
        <w:rPr>
          <w:i/>
          <w:iCs/>
          <w:color w:val="211D1E"/>
          <w:szCs w:val="18"/>
        </w:rPr>
        <w:t>∂f</w:t>
      </w:r>
      <w:r w:rsidRPr="006855FC">
        <w:rPr>
          <w:color w:val="211D1E"/>
          <w:szCs w:val="18"/>
        </w:rPr>
        <w:t>∕</w:t>
      </w:r>
      <w:r w:rsidRPr="006855FC">
        <w:rPr>
          <w:i/>
          <w:iCs/>
          <w:color w:val="211D1E"/>
          <w:szCs w:val="18"/>
        </w:rPr>
        <w:t>∂x, ∂f</w:t>
      </w:r>
      <w:r w:rsidRPr="006855FC">
        <w:rPr>
          <w:color w:val="211D1E"/>
          <w:szCs w:val="18"/>
        </w:rPr>
        <w:t>∕</w:t>
      </w:r>
      <w:r w:rsidRPr="006855FC">
        <w:rPr>
          <w:i/>
          <w:iCs/>
          <w:color w:val="211D1E"/>
          <w:szCs w:val="18"/>
        </w:rPr>
        <w:t xml:space="preserve">∂y </w:t>
      </w:r>
      <w:r w:rsidRPr="006855FC">
        <w:rPr>
          <w:color w:val="211D1E"/>
          <w:szCs w:val="18"/>
        </w:rPr>
        <w:t xml:space="preserve">and </w:t>
      </w:r>
      <w:r w:rsidRPr="006855FC">
        <w:rPr>
          <w:i/>
          <w:iCs/>
          <w:color w:val="211D1E"/>
          <w:szCs w:val="18"/>
        </w:rPr>
        <w:t>∂</w:t>
      </w:r>
      <w:r w:rsidRPr="006855FC">
        <w:rPr>
          <w:rStyle w:val="A118"/>
          <w:sz w:val="32"/>
          <w:vertAlign w:val="superscript"/>
        </w:rPr>
        <w:t>2</w:t>
      </w:r>
      <w:r w:rsidRPr="006855FC">
        <w:rPr>
          <w:i/>
          <w:iCs/>
          <w:color w:val="211D1E"/>
          <w:szCs w:val="18"/>
        </w:rPr>
        <w:t>f</w:t>
      </w:r>
      <w:r w:rsidRPr="006855FC">
        <w:rPr>
          <w:color w:val="211D1E"/>
          <w:szCs w:val="18"/>
        </w:rPr>
        <w:t>∕(</w:t>
      </w:r>
      <w:r w:rsidRPr="006855FC">
        <w:rPr>
          <w:i/>
          <w:iCs/>
          <w:color w:val="211D1E"/>
          <w:szCs w:val="18"/>
        </w:rPr>
        <w:t>∂x∂y</w:t>
      </w:r>
      <w:r w:rsidRPr="006855FC">
        <w:rPr>
          <w:color w:val="211D1E"/>
          <w:szCs w:val="18"/>
        </w:rPr>
        <w:t>) for the follow</w:t>
      </w:r>
      <w:r w:rsidRPr="006855FC">
        <w:rPr>
          <w:color w:val="211D1E"/>
          <w:szCs w:val="18"/>
        </w:rPr>
        <w:softHyphen/>
        <w:t xml:space="preserve">ing function at </w:t>
      </w:r>
      <w:r w:rsidRPr="006855FC">
        <w:rPr>
          <w:i/>
          <w:iCs/>
          <w:color w:val="211D1E"/>
          <w:szCs w:val="18"/>
        </w:rPr>
        <w:t xml:space="preserve">x </w:t>
      </w:r>
      <w:r w:rsidRPr="006855FC">
        <w:rPr>
          <w:color w:val="211D1E"/>
          <w:szCs w:val="18"/>
        </w:rPr>
        <w:t xml:space="preserve">= </w:t>
      </w:r>
      <w:r w:rsidRPr="006855FC">
        <w:rPr>
          <w:i/>
          <w:iCs/>
          <w:color w:val="211D1E"/>
          <w:szCs w:val="18"/>
        </w:rPr>
        <w:t xml:space="preserve">y </w:t>
      </w:r>
      <w:r w:rsidRPr="006855FC">
        <w:rPr>
          <w:color w:val="211D1E"/>
          <w:szCs w:val="18"/>
        </w:rPr>
        <w:t xml:space="preserve">= 1 </w:t>
      </w:r>
    </w:p>
    <w:p w:rsidR="006855FC" w:rsidRDefault="006855FC" w:rsidP="006855FC">
      <w:pPr>
        <w:pStyle w:val="Pa104"/>
        <w:rPr>
          <w:color w:val="211D1E"/>
          <w:szCs w:val="18"/>
        </w:rPr>
      </w:pPr>
    </w:p>
    <w:p w:rsidR="006855FC" w:rsidRDefault="006855FC" w:rsidP="006855FC">
      <w:pPr>
        <w:pStyle w:val="Pa104"/>
        <w:rPr>
          <w:color w:val="211D1E"/>
          <w:szCs w:val="18"/>
        </w:rPr>
      </w:pPr>
      <w:r w:rsidRPr="006855FC">
        <w:rPr>
          <w:b/>
          <w:color w:val="211D1E"/>
          <w:szCs w:val="18"/>
        </w:rPr>
        <w:t>(a)</w:t>
      </w:r>
      <w:r w:rsidRPr="006855FC">
        <w:rPr>
          <w:color w:val="211D1E"/>
          <w:szCs w:val="18"/>
        </w:rPr>
        <w:t xml:space="preserve"> analytically and </w:t>
      </w:r>
    </w:p>
    <w:p w:rsidR="006855FC" w:rsidRPr="006855FC" w:rsidRDefault="006855FC" w:rsidP="006855FC">
      <w:pPr>
        <w:pStyle w:val="Pa104"/>
        <w:rPr>
          <w:color w:val="211D1E"/>
          <w:szCs w:val="18"/>
        </w:rPr>
      </w:pPr>
      <w:r w:rsidRPr="006855FC">
        <w:rPr>
          <w:b/>
          <w:color w:val="211D1E"/>
          <w:szCs w:val="18"/>
        </w:rPr>
        <w:t>(b)</w:t>
      </w:r>
      <w:r w:rsidRPr="006855FC">
        <w:rPr>
          <w:color w:val="211D1E"/>
          <w:szCs w:val="18"/>
        </w:rPr>
        <w:t xml:space="preserve"> numerically Δ</w:t>
      </w:r>
      <w:r w:rsidRPr="006855FC">
        <w:rPr>
          <w:i/>
          <w:iCs/>
          <w:color w:val="211D1E"/>
          <w:szCs w:val="18"/>
        </w:rPr>
        <w:t xml:space="preserve">x </w:t>
      </w:r>
      <w:r w:rsidRPr="006855FC">
        <w:rPr>
          <w:color w:val="211D1E"/>
          <w:szCs w:val="18"/>
        </w:rPr>
        <w:t>= Δ</w:t>
      </w:r>
      <w:r w:rsidRPr="006855FC">
        <w:rPr>
          <w:i/>
          <w:iCs/>
          <w:color w:val="211D1E"/>
          <w:szCs w:val="18"/>
        </w:rPr>
        <w:t xml:space="preserve">y </w:t>
      </w:r>
      <w:r w:rsidRPr="006855FC">
        <w:rPr>
          <w:color w:val="211D1E"/>
          <w:szCs w:val="18"/>
        </w:rPr>
        <w:t>= 0.0001:</w:t>
      </w:r>
    </w:p>
    <w:p w:rsidR="006855FC" w:rsidRDefault="006855FC" w:rsidP="006855FC">
      <w:pPr>
        <w:autoSpaceDE w:val="0"/>
        <w:autoSpaceDN w:val="0"/>
        <w:adjustRightInd w:val="0"/>
        <w:spacing w:after="0" w:line="240" w:lineRule="auto"/>
        <w:rPr>
          <w:rFonts w:ascii="STIX" w:hAnsi="STIX" w:cs="STIX"/>
          <w:i/>
          <w:iCs/>
          <w:color w:val="211D1E"/>
          <w:sz w:val="24"/>
          <w:szCs w:val="18"/>
        </w:rPr>
      </w:pPr>
    </w:p>
    <w:p w:rsidR="006855FC" w:rsidRPr="006855FC" w:rsidRDefault="006855FC" w:rsidP="006855FC">
      <w:pPr>
        <w:autoSpaceDE w:val="0"/>
        <w:autoSpaceDN w:val="0"/>
        <w:adjustRightInd w:val="0"/>
        <w:spacing w:after="0" w:line="240" w:lineRule="auto"/>
        <w:jc w:val="center"/>
        <w:rPr>
          <w:rFonts w:ascii="STIX" w:hAnsi="STIX" w:cs="STIX"/>
          <w:sz w:val="24"/>
        </w:rPr>
      </w:pPr>
      <w:r w:rsidRPr="006855FC">
        <w:rPr>
          <w:rFonts w:ascii="STIX" w:hAnsi="STIX" w:cs="STIX"/>
          <w:i/>
          <w:iCs/>
          <w:color w:val="211D1E"/>
          <w:sz w:val="24"/>
          <w:szCs w:val="18"/>
        </w:rPr>
        <w:t xml:space="preserve">f </w:t>
      </w:r>
      <w:r w:rsidRPr="006855FC">
        <w:rPr>
          <w:rFonts w:ascii="STIX" w:hAnsi="STIX" w:cs="STIX"/>
          <w:color w:val="211D1E"/>
          <w:sz w:val="24"/>
          <w:szCs w:val="18"/>
        </w:rPr>
        <w:t>(</w:t>
      </w:r>
      <w:r w:rsidRPr="006855FC">
        <w:rPr>
          <w:rFonts w:ascii="STIX" w:hAnsi="STIX" w:cs="STIX"/>
          <w:i/>
          <w:iCs/>
          <w:color w:val="211D1E"/>
          <w:sz w:val="24"/>
          <w:szCs w:val="18"/>
        </w:rPr>
        <w:t>x</w:t>
      </w:r>
      <w:r w:rsidRPr="006855FC">
        <w:rPr>
          <w:rFonts w:ascii="STIX" w:hAnsi="STIX" w:cs="STIX"/>
          <w:color w:val="211D1E"/>
          <w:sz w:val="24"/>
          <w:szCs w:val="18"/>
        </w:rPr>
        <w:t xml:space="preserve">, </w:t>
      </w:r>
      <w:r w:rsidRPr="006855FC">
        <w:rPr>
          <w:rFonts w:ascii="STIX" w:hAnsi="STIX" w:cs="STIX"/>
          <w:i/>
          <w:iCs/>
          <w:color w:val="211D1E"/>
          <w:sz w:val="24"/>
          <w:szCs w:val="18"/>
        </w:rPr>
        <w:t>y</w:t>
      </w:r>
      <w:r w:rsidRPr="006855FC">
        <w:rPr>
          <w:rFonts w:ascii="STIX" w:hAnsi="STIX" w:cs="STIX"/>
          <w:color w:val="211D1E"/>
          <w:sz w:val="24"/>
          <w:szCs w:val="18"/>
        </w:rPr>
        <w:t>) = 3</w:t>
      </w:r>
      <w:r w:rsidRPr="006855FC">
        <w:rPr>
          <w:rFonts w:ascii="STIX" w:hAnsi="STIX" w:cs="STIX"/>
          <w:i/>
          <w:iCs/>
          <w:color w:val="211D1E"/>
          <w:sz w:val="24"/>
          <w:szCs w:val="18"/>
        </w:rPr>
        <w:t xml:space="preserve">xy </w:t>
      </w:r>
      <w:r w:rsidRPr="006855FC">
        <w:rPr>
          <w:rFonts w:ascii="STIX" w:hAnsi="STIX" w:cs="STIX"/>
          <w:color w:val="211D1E"/>
          <w:sz w:val="24"/>
          <w:szCs w:val="18"/>
        </w:rPr>
        <w:t>+ 3</w:t>
      </w:r>
      <w:r w:rsidRPr="006855FC">
        <w:rPr>
          <w:rFonts w:ascii="STIX" w:hAnsi="STIX" w:cs="STIX"/>
          <w:i/>
          <w:iCs/>
          <w:color w:val="211D1E"/>
          <w:sz w:val="24"/>
          <w:szCs w:val="18"/>
        </w:rPr>
        <w:t xml:space="preserve">x </w:t>
      </w:r>
      <w:r w:rsidRPr="006855FC">
        <w:rPr>
          <w:rFonts w:ascii="STIX" w:hAnsi="STIX" w:cs="STIX"/>
          <w:color w:val="211D1E"/>
          <w:sz w:val="24"/>
          <w:szCs w:val="18"/>
        </w:rPr>
        <w:t xml:space="preserve">− </w:t>
      </w:r>
      <w:r w:rsidRPr="006855FC">
        <w:rPr>
          <w:rFonts w:ascii="STIX" w:hAnsi="STIX" w:cs="STIX"/>
          <w:i/>
          <w:iCs/>
          <w:color w:val="211D1E"/>
          <w:sz w:val="32"/>
          <w:szCs w:val="18"/>
          <w:vertAlign w:val="superscript"/>
        </w:rPr>
        <w:t>x</w:t>
      </w:r>
      <w:r w:rsidRPr="006855FC">
        <w:rPr>
          <w:rStyle w:val="A118"/>
          <w:rFonts w:ascii="STIX" w:hAnsi="STIX" w:cs="STIX"/>
          <w:sz w:val="32"/>
          <w:vertAlign w:val="superscript"/>
        </w:rPr>
        <w:t>3</w:t>
      </w:r>
      <w:r w:rsidRPr="006855FC">
        <w:rPr>
          <w:rStyle w:val="A118"/>
          <w:rFonts w:ascii="STIX" w:hAnsi="STIX" w:cs="STIX"/>
          <w:sz w:val="24"/>
        </w:rPr>
        <w:t xml:space="preserve"> </w:t>
      </w:r>
      <w:r w:rsidRPr="006855FC">
        <w:rPr>
          <w:rFonts w:ascii="STIX" w:hAnsi="STIX" w:cs="STIX"/>
          <w:color w:val="211D1E"/>
          <w:sz w:val="24"/>
          <w:szCs w:val="18"/>
        </w:rPr>
        <w:t>− 3</w:t>
      </w:r>
      <w:r w:rsidRPr="006855FC">
        <w:rPr>
          <w:rFonts w:ascii="STIX" w:hAnsi="STIX" w:cs="STIX"/>
          <w:i/>
          <w:iCs/>
          <w:color w:val="211D1E"/>
          <w:sz w:val="24"/>
          <w:szCs w:val="18"/>
        </w:rPr>
        <w:t>y</w:t>
      </w:r>
      <w:r w:rsidRPr="006855FC">
        <w:rPr>
          <w:rStyle w:val="A118"/>
          <w:rFonts w:ascii="STIX" w:hAnsi="STIX" w:cs="STIX"/>
          <w:sz w:val="32"/>
          <w:vertAlign w:val="superscript"/>
        </w:rPr>
        <w:t xml:space="preserve">3 </w:t>
      </w:r>
    </w:p>
    <w:sectPr w:rsidR="006855FC" w:rsidRPr="006855FC"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27</Words>
  <Characters>158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2017-03-20T18:14:00Z</dcterms:created>
  <dcterms:modified xsi:type="dcterms:W3CDTF">2017-03-20T18:14:00Z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