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696EAA">
        <w:rPr>
          <w:b/>
          <w:noProof/>
          <w:sz w:val="20"/>
          <w:szCs w:val="20"/>
        </w:rPr>
        <w:t>21.1</w:t>
      </w:r>
    </w:p>
    <w:p w:rsidR="00BC0028" w:rsidRDefault="00BC0028" w:rsidP="00F97D0A">
      <w:pPr>
        <w:spacing w:after="0" w:line="240" w:lineRule="auto"/>
        <w:rPr>
          <w:rFonts w:ascii="STIX" w:eastAsia="Times New Roman" w:hAnsi="STIX"/>
          <w:sz w:val="20"/>
          <w:szCs w:val="24"/>
        </w:rPr>
      </w:pPr>
    </w:p>
    <w:p w:rsidR="00EA4B2C" w:rsidRPr="00EA4B2C" w:rsidRDefault="00EA4B2C" w:rsidP="00EA4B2C">
      <w:pPr>
        <w:spacing w:after="0" w:line="240" w:lineRule="auto"/>
        <w:rPr>
          <w:rFonts w:ascii="STIX" w:eastAsia="Times New Roman" w:hAnsi="STIX"/>
          <w:noProof w:val="0"/>
          <w:sz w:val="2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5"/>
        <w:gridCol w:w="1366"/>
        <w:gridCol w:w="1366"/>
      </w:tblGrid>
      <w:tr w:rsidR="00EA4B2C" w:rsidRPr="00EA4B2C" w:rsidTr="00FF7247">
        <w:tc>
          <w:tcPr>
            <w:tcW w:w="685" w:type="dxa"/>
            <w:vAlign w:val="center"/>
          </w:tcPr>
          <w:p w:rsidR="00EA4B2C" w:rsidRPr="00EA4B2C" w:rsidRDefault="00EA4B2C" w:rsidP="00EA4B2C">
            <w:pPr>
              <w:spacing w:after="0" w:line="240" w:lineRule="auto"/>
              <w:rPr>
                <w:rFonts w:ascii="STIX MathJax Main" w:eastAsia="Times New Roman" w:hAnsi="STIX MathJax Main" w:cs="STIX MathJax Main"/>
                <w:b/>
                <w:noProof w:val="0"/>
                <w:sz w:val="18"/>
                <w:szCs w:val="18"/>
              </w:rPr>
            </w:pPr>
          </w:p>
        </w:tc>
        <w:tc>
          <w:tcPr>
            <w:tcW w:w="1366" w:type="dxa"/>
            <w:vAlign w:val="center"/>
          </w:tcPr>
          <w:p w:rsidR="00EA4B2C" w:rsidRPr="00EA4B2C" w:rsidRDefault="00EA4B2C" w:rsidP="00EA4B2C">
            <w:pPr>
              <w:spacing w:after="0" w:line="240" w:lineRule="auto"/>
              <w:rPr>
                <w:rFonts w:ascii="STIX MathJax Main" w:eastAsia="Times New Roman" w:hAnsi="STIX MathJax Main" w:cs="STIX MathJax Main"/>
                <w:b/>
                <w:i/>
                <w:noProof w:val="0"/>
                <w:sz w:val="18"/>
                <w:szCs w:val="18"/>
              </w:rPr>
            </w:pPr>
            <w:r w:rsidRPr="00EA4B2C">
              <w:rPr>
                <w:rFonts w:ascii="STIX" w:eastAsia="Times New Roman" w:hAnsi="STIX" w:cs="STIX MathJax Main"/>
                <w:b/>
                <w:i/>
                <w:noProof w:val="0"/>
                <w:sz w:val="18"/>
                <w:szCs w:val="18"/>
              </w:rPr>
              <w:t>x</w:t>
            </w:r>
          </w:p>
        </w:tc>
        <w:tc>
          <w:tcPr>
            <w:tcW w:w="1366" w:type="dxa"/>
            <w:vAlign w:val="center"/>
          </w:tcPr>
          <w:p w:rsidR="00EA4B2C" w:rsidRPr="00EA4B2C" w:rsidRDefault="00EA4B2C" w:rsidP="00EA4B2C">
            <w:pPr>
              <w:spacing w:after="0" w:line="240" w:lineRule="auto"/>
              <w:rPr>
                <w:rFonts w:ascii="STIX MathJax Main" w:eastAsia="Times New Roman" w:hAnsi="STIX MathJax Main" w:cs="STIX MathJax Main"/>
                <w:b/>
                <w:noProof w:val="0"/>
                <w:sz w:val="18"/>
                <w:szCs w:val="18"/>
              </w:rPr>
            </w:pPr>
            <w:r w:rsidRPr="00EA4B2C">
              <w:rPr>
                <w:rFonts w:ascii="STIX" w:eastAsia="Times New Roman" w:hAnsi="STIX" w:cs="STIX MathJax Main"/>
                <w:b/>
                <w:i/>
                <w:noProof w:val="0"/>
                <w:sz w:val="18"/>
                <w:szCs w:val="18"/>
              </w:rPr>
              <w:t>f</w:t>
            </w:r>
            <w:r w:rsidRPr="00EA4B2C">
              <w:rPr>
                <w:rFonts w:ascii="Courier New" w:eastAsia="Times New Roman" w:hAnsi="Courier New" w:cs="STIX MathJax Main"/>
                <w:b/>
                <w:noProof w:val="0"/>
                <w:sz w:val="18"/>
                <w:szCs w:val="18"/>
              </w:rPr>
              <w:t>(</w:t>
            </w:r>
            <w:r w:rsidRPr="00EA4B2C">
              <w:rPr>
                <w:rFonts w:ascii="STIX" w:eastAsia="Times New Roman" w:hAnsi="STIX" w:cs="STIX MathJax Main"/>
                <w:b/>
                <w:i/>
                <w:noProof w:val="0"/>
                <w:sz w:val="18"/>
                <w:szCs w:val="18"/>
              </w:rPr>
              <w:t>x</w:t>
            </w:r>
            <w:r w:rsidRPr="00EA4B2C">
              <w:rPr>
                <w:rFonts w:ascii="Courier New" w:eastAsia="Times New Roman" w:hAnsi="Courier New" w:cs="STIX MathJax Main"/>
                <w:b/>
                <w:noProof w:val="0"/>
                <w:sz w:val="18"/>
                <w:szCs w:val="18"/>
              </w:rPr>
              <w:t>)</w:t>
            </w:r>
          </w:p>
        </w:tc>
      </w:tr>
      <w:tr w:rsidR="00EA4B2C" w:rsidRPr="00EA4B2C" w:rsidTr="00FF7247">
        <w:tc>
          <w:tcPr>
            <w:tcW w:w="685" w:type="dxa"/>
            <w:vAlign w:val="center"/>
          </w:tcPr>
          <w:p w:rsidR="00EA4B2C" w:rsidRPr="00EA4B2C" w:rsidRDefault="00EA4B2C" w:rsidP="00EA4B2C">
            <w:pPr>
              <w:spacing w:after="0" w:line="240" w:lineRule="auto"/>
              <w:rPr>
                <w:rFonts w:ascii="STIX MathJax Main" w:eastAsia="Times New Roman" w:hAnsi="STIX MathJax Main" w:cs="STIX MathJax Main"/>
                <w:b/>
                <w:noProof w:val="0"/>
                <w:sz w:val="18"/>
                <w:szCs w:val="18"/>
              </w:rPr>
            </w:pPr>
            <w:r w:rsidRPr="00EA4B2C">
              <w:rPr>
                <w:rFonts w:ascii="STIX" w:eastAsia="Times New Roman" w:hAnsi="STIX" w:cs="STIX MathJax Main"/>
                <w:b/>
                <w:noProof w:val="0"/>
                <w:position w:val="-12"/>
                <w:sz w:val="18"/>
                <w:szCs w:val="18"/>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500" type="#_x0000_t75" style="width:20.25pt;height:18pt" o:ole="">
                  <v:imagedata r:id="rId8" o:title=""/>
                </v:shape>
                <o:OLEObject Type="Embed" ProgID="Equation.DSMT4" ShapeID="_x0000_i3500" DrawAspect="Content" ObjectID="_1552485496" r:id="rId9"/>
              </w:object>
            </w:r>
            <w:r w:rsidRPr="00EA4B2C">
              <w:rPr>
                <w:rFonts w:ascii="STIX" w:eastAsia="Times New Roman" w:hAnsi="STIX" w:cs="STIX MathJax Main"/>
                <w:b/>
                <w:noProof w:val="0"/>
                <w:sz w:val="18"/>
                <w:szCs w:val="18"/>
              </w:rPr>
              <w:t xml:space="preserve"> </w:t>
            </w:r>
          </w:p>
        </w:tc>
        <w:tc>
          <w:tcPr>
            <w:tcW w:w="1366" w:type="dxa"/>
          </w:tcPr>
          <w:p w:rsidR="00EA4B2C" w:rsidRPr="00EA4B2C" w:rsidRDefault="00EA4B2C" w:rsidP="00EA4B2C">
            <w:pPr>
              <w:spacing w:after="0" w:line="240" w:lineRule="auto"/>
              <w:rPr>
                <w:rFonts w:ascii="STIX MathJax Main" w:eastAsia="Times New Roman" w:hAnsi="STIX MathJax Main" w:cs="STIX MathJax Main"/>
                <w:noProof w:val="0"/>
                <w:sz w:val="18"/>
                <w:szCs w:val="18"/>
              </w:rPr>
            </w:pPr>
            <w:r w:rsidRPr="00EA4B2C">
              <w:rPr>
                <w:rFonts w:ascii="STIX" w:eastAsia="Times New Roman" w:hAnsi="STIX" w:cs="STIX MathJax Main"/>
                <w:noProof w:val="0"/>
                <w:sz w:val="18"/>
                <w:szCs w:val="18"/>
              </w:rPr>
              <w:t>0.261799388</w:t>
            </w:r>
          </w:p>
        </w:tc>
        <w:tc>
          <w:tcPr>
            <w:tcW w:w="1366" w:type="dxa"/>
          </w:tcPr>
          <w:p w:rsidR="00EA4B2C" w:rsidRPr="00EA4B2C" w:rsidRDefault="00EA4B2C" w:rsidP="00EA4B2C">
            <w:pPr>
              <w:spacing w:after="0" w:line="240" w:lineRule="auto"/>
              <w:rPr>
                <w:rFonts w:ascii="STIX MathJax Main" w:eastAsia="Times New Roman" w:hAnsi="STIX MathJax Main" w:cs="STIX MathJax Main"/>
                <w:noProof w:val="0"/>
                <w:sz w:val="18"/>
                <w:szCs w:val="18"/>
              </w:rPr>
            </w:pPr>
            <w:r w:rsidRPr="00EA4B2C">
              <w:rPr>
                <w:rFonts w:ascii="STIX" w:eastAsia="Times New Roman" w:hAnsi="STIX" w:cs="STIX MathJax Main"/>
                <w:noProof w:val="0"/>
                <w:sz w:val="18"/>
                <w:szCs w:val="18"/>
              </w:rPr>
              <w:t>0.258819045</w:t>
            </w:r>
          </w:p>
        </w:tc>
      </w:tr>
      <w:tr w:rsidR="00EA4B2C" w:rsidRPr="00EA4B2C" w:rsidTr="00FF7247">
        <w:tc>
          <w:tcPr>
            <w:tcW w:w="685" w:type="dxa"/>
            <w:vAlign w:val="center"/>
          </w:tcPr>
          <w:p w:rsidR="00EA4B2C" w:rsidRPr="00EA4B2C" w:rsidRDefault="00EA4B2C" w:rsidP="00EA4B2C">
            <w:pPr>
              <w:spacing w:after="0" w:line="240" w:lineRule="auto"/>
              <w:rPr>
                <w:rFonts w:ascii="STIX MathJax Main" w:eastAsia="Times New Roman" w:hAnsi="STIX MathJax Main" w:cs="STIX MathJax Main"/>
                <w:b/>
                <w:noProof w:val="0"/>
                <w:sz w:val="18"/>
                <w:szCs w:val="18"/>
              </w:rPr>
            </w:pPr>
            <w:r w:rsidRPr="00EA4B2C">
              <w:rPr>
                <w:rFonts w:ascii="STIX" w:eastAsia="Times New Roman" w:hAnsi="STIX" w:cs="STIX MathJax Main"/>
                <w:b/>
                <w:noProof w:val="0"/>
                <w:position w:val="-12"/>
                <w:sz w:val="18"/>
                <w:szCs w:val="18"/>
              </w:rPr>
              <w:object w:dxaOrig="380" w:dyaOrig="360">
                <v:shape id="_x0000_i3501" type="#_x0000_t75" style="width:18.75pt;height:18pt" o:ole="">
                  <v:imagedata r:id="rId10" o:title=""/>
                </v:shape>
                <o:OLEObject Type="Embed" ProgID="Equation.DSMT4" ShapeID="_x0000_i3501" DrawAspect="Content" ObjectID="_1552485497" r:id="rId11"/>
              </w:object>
            </w:r>
            <w:r w:rsidRPr="00EA4B2C">
              <w:rPr>
                <w:rFonts w:ascii="STIX" w:eastAsia="Times New Roman" w:hAnsi="STIX" w:cs="STIX MathJax Main"/>
                <w:b/>
                <w:noProof w:val="0"/>
                <w:sz w:val="18"/>
                <w:szCs w:val="18"/>
              </w:rPr>
              <w:t xml:space="preserve"> </w:t>
            </w:r>
          </w:p>
        </w:tc>
        <w:tc>
          <w:tcPr>
            <w:tcW w:w="1366" w:type="dxa"/>
          </w:tcPr>
          <w:p w:rsidR="00EA4B2C" w:rsidRPr="00EA4B2C" w:rsidRDefault="00EA4B2C" w:rsidP="00EA4B2C">
            <w:pPr>
              <w:spacing w:after="0" w:line="240" w:lineRule="auto"/>
              <w:rPr>
                <w:rFonts w:ascii="STIX MathJax Main" w:eastAsia="Times New Roman" w:hAnsi="STIX MathJax Main" w:cs="STIX MathJax Main"/>
                <w:noProof w:val="0"/>
                <w:sz w:val="18"/>
                <w:szCs w:val="18"/>
              </w:rPr>
            </w:pPr>
            <w:r w:rsidRPr="00EA4B2C">
              <w:rPr>
                <w:rFonts w:ascii="STIX" w:eastAsia="Times New Roman" w:hAnsi="STIX" w:cs="STIX MathJax Main"/>
                <w:noProof w:val="0"/>
                <w:sz w:val="18"/>
                <w:szCs w:val="18"/>
              </w:rPr>
              <w:t>0.523598776</w:t>
            </w:r>
          </w:p>
        </w:tc>
        <w:tc>
          <w:tcPr>
            <w:tcW w:w="1366" w:type="dxa"/>
          </w:tcPr>
          <w:p w:rsidR="00EA4B2C" w:rsidRPr="00EA4B2C" w:rsidRDefault="00EA4B2C" w:rsidP="00EA4B2C">
            <w:pPr>
              <w:spacing w:after="0" w:line="240" w:lineRule="auto"/>
              <w:rPr>
                <w:rFonts w:ascii="STIX MathJax Main" w:eastAsia="Times New Roman" w:hAnsi="STIX MathJax Main" w:cs="STIX MathJax Main"/>
                <w:noProof w:val="0"/>
                <w:sz w:val="18"/>
                <w:szCs w:val="18"/>
              </w:rPr>
            </w:pPr>
            <w:r w:rsidRPr="00EA4B2C">
              <w:rPr>
                <w:rFonts w:ascii="STIX" w:eastAsia="Times New Roman" w:hAnsi="STIX" w:cs="STIX MathJax Main"/>
                <w:noProof w:val="0"/>
                <w:sz w:val="18"/>
                <w:szCs w:val="18"/>
              </w:rPr>
              <w:t>0.5</w:t>
            </w:r>
          </w:p>
        </w:tc>
      </w:tr>
      <w:tr w:rsidR="00EA4B2C" w:rsidRPr="00EA4B2C" w:rsidTr="00FF7247">
        <w:tc>
          <w:tcPr>
            <w:tcW w:w="685" w:type="dxa"/>
            <w:vAlign w:val="center"/>
          </w:tcPr>
          <w:p w:rsidR="00EA4B2C" w:rsidRPr="00EA4B2C" w:rsidRDefault="00EA4B2C" w:rsidP="00EA4B2C">
            <w:pPr>
              <w:spacing w:after="0" w:line="240" w:lineRule="auto"/>
              <w:rPr>
                <w:rFonts w:ascii="STIX MathJax Main" w:eastAsia="Times New Roman" w:hAnsi="STIX MathJax Main" w:cs="STIX MathJax Main"/>
                <w:b/>
                <w:i/>
                <w:noProof w:val="0"/>
                <w:sz w:val="18"/>
                <w:szCs w:val="18"/>
              </w:rPr>
            </w:pPr>
            <w:r w:rsidRPr="00EA4B2C">
              <w:rPr>
                <w:rFonts w:ascii="STIX" w:eastAsia="Times New Roman" w:hAnsi="STIX" w:cs="STIX MathJax Main"/>
                <w:b/>
                <w:i/>
                <w:noProof w:val="0"/>
                <w:position w:val="-12"/>
                <w:sz w:val="18"/>
                <w:szCs w:val="18"/>
              </w:rPr>
              <w:object w:dxaOrig="240" w:dyaOrig="360">
                <v:shape id="_x0000_i3502" type="#_x0000_t75" style="width:12pt;height:18pt" o:ole="">
                  <v:imagedata r:id="rId12" o:title=""/>
                </v:shape>
                <o:OLEObject Type="Embed" ProgID="Equation.DSMT4" ShapeID="_x0000_i3502" DrawAspect="Content" ObjectID="_1552485498" r:id="rId13"/>
              </w:object>
            </w:r>
            <w:r w:rsidRPr="00EA4B2C">
              <w:rPr>
                <w:rFonts w:ascii="STIX" w:eastAsia="Times New Roman" w:hAnsi="STIX" w:cs="STIX MathJax Main"/>
                <w:b/>
                <w:i/>
                <w:noProof w:val="0"/>
                <w:sz w:val="18"/>
                <w:szCs w:val="18"/>
              </w:rPr>
              <w:t xml:space="preserve"> </w:t>
            </w:r>
          </w:p>
        </w:tc>
        <w:tc>
          <w:tcPr>
            <w:tcW w:w="1366" w:type="dxa"/>
          </w:tcPr>
          <w:p w:rsidR="00EA4B2C" w:rsidRPr="00EA4B2C" w:rsidRDefault="00EA4B2C" w:rsidP="00EA4B2C">
            <w:pPr>
              <w:spacing w:after="0" w:line="240" w:lineRule="auto"/>
              <w:rPr>
                <w:rFonts w:ascii="STIX MathJax Main" w:eastAsia="Times New Roman" w:hAnsi="STIX MathJax Main" w:cs="STIX MathJax Main"/>
                <w:noProof w:val="0"/>
                <w:sz w:val="18"/>
                <w:szCs w:val="18"/>
              </w:rPr>
            </w:pPr>
            <w:r w:rsidRPr="00EA4B2C">
              <w:rPr>
                <w:rFonts w:ascii="STIX" w:eastAsia="Times New Roman" w:hAnsi="STIX" w:cs="STIX MathJax Main"/>
                <w:noProof w:val="0"/>
                <w:sz w:val="18"/>
                <w:szCs w:val="18"/>
              </w:rPr>
              <w:t>0.785398163</w:t>
            </w:r>
          </w:p>
        </w:tc>
        <w:tc>
          <w:tcPr>
            <w:tcW w:w="1366" w:type="dxa"/>
          </w:tcPr>
          <w:p w:rsidR="00EA4B2C" w:rsidRPr="00EA4B2C" w:rsidRDefault="00EA4B2C" w:rsidP="00EA4B2C">
            <w:pPr>
              <w:spacing w:after="0" w:line="240" w:lineRule="auto"/>
              <w:rPr>
                <w:rFonts w:ascii="STIX MathJax Main" w:eastAsia="Times New Roman" w:hAnsi="STIX MathJax Main" w:cs="STIX MathJax Main"/>
                <w:noProof w:val="0"/>
                <w:sz w:val="18"/>
                <w:szCs w:val="18"/>
              </w:rPr>
            </w:pPr>
            <w:r w:rsidRPr="00EA4B2C">
              <w:rPr>
                <w:rFonts w:ascii="STIX" w:eastAsia="Times New Roman" w:hAnsi="STIX" w:cs="STIX MathJax Main"/>
                <w:noProof w:val="0"/>
                <w:sz w:val="18"/>
                <w:szCs w:val="18"/>
              </w:rPr>
              <w:t>0.707106781</w:t>
            </w:r>
          </w:p>
        </w:tc>
      </w:tr>
      <w:tr w:rsidR="00EA4B2C" w:rsidRPr="00EA4B2C" w:rsidTr="00FF7247">
        <w:tc>
          <w:tcPr>
            <w:tcW w:w="685" w:type="dxa"/>
            <w:vAlign w:val="center"/>
          </w:tcPr>
          <w:p w:rsidR="00EA4B2C" w:rsidRPr="00EA4B2C" w:rsidRDefault="00EA4B2C" w:rsidP="00EA4B2C">
            <w:pPr>
              <w:spacing w:after="0" w:line="240" w:lineRule="auto"/>
              <w:rPr>
                <w:rFonts w:ascii="STIX MathJax Main" w:eastAsia="Times New Roman" w:hAnsi="STIX MathJax Main" w:cs="STIX MathJax Main"/>
                <w:b/>
                <w:noProof w:val="0"/>
                <w:sz w:val="18"/>
                <w:szCs w:val="18"/>
              </w:rPr>
            </w:pPr>
            <w:r w:rsidRPr="00EA4B2C">
              <w:rPr>
                <w:rFonts w:ascii="STIX" w:eastAsia="Times New Roman" w:hAnsi="STIX" w:cs="STIX MathJax Main"/>
                <w:b/>
                <w:noProof w:val="0"/>
                <w:position w:val="-12"/>
                <w:sz w:val="18"/>
                <w:szCs w:val="18"/>
              </w:rPr>
              <w:object w:dxaOrig="400" w:dyaOrig="360">
                <v:shape id="_x0000_i3503" type="#_x0000_t75" style="width:20.25pt;height:18pt" o:ole="">
                  <v:imagedata r:id="rId14" o:title=""/>
                </v:shape>
                <o:OLEObject Type="Embed" ProgID="Equation.DSMT4" ShapeID="_x0000_i3503" DrawAspect="Content" ObjectID="_1552485499" r:id="rId15"/>
              </w:object>
            </w:r>
            <w:r w:rsidRPr="00EA4B2C">
              <w:rPr>
                <w:rFonts w:ascii="STIX" w:eastAsia="Times New Roman" w:hAnsi="STIX" w:cs="STIX MathJax Main"/>
                <w:b/>
                <w:noProof w:val="0"/>
                <w:sz w:val="18"/>
                <w:szCs w:val="18"/>
              </w:rPr>
              <w:t xml:space="preserve"> </w:t>
            </w:r>
          </w:p>
        </w:tc>
        <w:tc>
          <w:tcPr>
            <w:tcW w:w="1366" w:type="dxa"/>
          </w:tcPr>
          <w:p w:rsidR="00EA4B2C" w:rsidRPr="00EA4B2C" w:rsidRDefault="00EA4B2C" w:rsidP="00EA4B2C">
            <w:pPr>
              <w:spacing w:after="0" w:line="240" w:lineRule="auto"/>
              <w:rPr>
                <w:rFonts w:ascii="STIX MathJax Main" w:eastAsia="Times New Roman" w:hAnsi="STIX MathJax Main" w:cs="STIX MathJax Main"/>
                <w:noProof w:val="0"/>
                <w:sz w:val="18"/>
                <w:szCs w:val="18"/>
              </w:rPr>
            </w:pPr>
            <w:r w:rsidRPr="00EA4B2C">
              <w:rPr>
                <w:rFonts w:ascii="STIX" w:eastAsia="Times New Roman" w:hAnsi="STIX" w:cs="STIX MathJax Main"/>
                <w:noProof w:val="0"/>
                <w:sz w:val="18"/>
                <w:szCs w:val="18"/>
              </w:rPr>
              <w:t>1.047197551</w:t>
            </w:r>
          </w:p>
        </w:tc>
        <w:tc>
          <w:tcPr>
            <w:tcW w:w="1366" w:type="dxa"/>
          </w:tcPr>
          <w:p w:rsidR="00EA4B2C" w:rsidRPr="00EA4B2C" w:rsidRDefault="00EA4B2C" w:rsidP="00EA4B2C">
            <w:pPr>
              <w:spacing w:after="0" w:line="240" w:lineRule="auto"/>
              <w:rPr>
                <w:rFonts w:ascii="STIX MathJax Main" w:eastAsia="Times New Roman" w:hAnsi="STIX MathJax Main" w:cs="STIX MathJax Main"/>
                <w:noProof w:val="0"/>
                <w:sz w:val="18"/>
                <w:szCs w:val="18"/>
              </w:rPr>
            </w:pPr>
            <w:r w:rsidRPr="00EA4B2C">
              <w:rPr>
                <w:rFonts w:ascii="STIX" w:eastAsia="Times New Roman" w:hAnsi="STIX" w:cs="STIX MathJax Main"/>
                <w:noProof w:val="0"/>
                <w:sz w:val="18"/>
                <w:szCs w:val="18"/>
              </w:rPr>
              <w:t>0.866025404</w:t>
            </w:r>
          </w:p>
        </w:tc>
      </w:tr>
      <w:tr w:rsidR="00EA4B2C" w:rsidRPr="00EA4B2C" w:rsidTr="00FF7247">
        <w:tc>
          <w:tcPr>
            <w:tcW w:w="685" w:type="dxa"/>
            <w:vAlign w:val="center"/>
          </w:tcPr>
          <w:p w:rsidR="00EA4B2C" w:rsidRPr="00EA4B2C" w:rsidRDefault="00EA4B2C" w:rsidP="00EA4B2C">
            <w:pPr>
              <w:spacing w:after="0" w:line="240" w:lineRule="auto"/>
              <w:rPr>
                <w:rFonts w:ascii="STIX MathJax Main" w:eastAsia="Times New Roman" w:hAnsi="STIX MathJax Main" w:cs="STIX MathJax Main"/>
                <w:b/>
                <w:noProof w:val="0"/>
                <w:sz w:val="18"/>
                <w:szCs w:val="18"/>
              </w:rPr>
            </w:pPr>
            <w:r w:rsidRPr="00EA4B2C">
              <w:rPr>
                <w:rFonts w:ascii="STIX" w:eastAsia="Times New Roman" w:hAnsi="STIX" w:cs="STIX MathJax Main"/>
                <w:b/>
                <w:noProof w:val="0"/>
                <w:position w:val="-12"/>
                <w:sz w:val="18"/>
                <w:szCs w:val="18"/>
              </w:rPr>
              <w:object w:dxaOrig="400" w:dyaOrig="360">
                <v:shape id="_x0000_i3504" type="#_x0000_t75" style="width:20.25pt;height:18pt" o:ole="">
                  <v:imagedata r:id="rId16" o:title=""/>
                </v:shape>
                <o:OLEObject Type="Embed" ProgID="Equation.DSMT4" ShapeID="_x0000_i3504" DrawAspect="Content" ObjectID="_1552485500" r:id="rId17"/>
              </w:object>
            </w:r>
            <w:r w:rsidRPr="00EA4B2C">
              <w:rPr>
                <w:rFonts w:ascii="STIX" w:eastAsia="Times New Roman" w:hAnsi="STIX" w:cs="STIX MathJax Main"/>
                <w:b/>
                <w:noProof w:val="0"/>
                <w:sz w:val="18"/>
                <w:szCs w:val="18"/>
              </w:rPr>
              <w:t xml:space="preserve"> </w:t>
            </w:r>
          </w:p>
        </w:tc>
        <w:tc>
          <w:tcPr>
            <w:tcW w:w="1366" w:type="dxa"/>
          </w:tcPr>
          <w:p w:rsidR="00EA4B2C" w:rsidRPr="00EA4B2C" w:rsidRDefault="00EA4B2C" w:rsidP="00EA4B2C">
            <w:pPr>
              <w:spacing w:after="0" w:line="240" w:lineRule="auto"/>
              <w:rPr>
                <w:rFonts w:ascii="STIX MathJax Main" w:eastAsia="Times New Roman" w:hAnsi="STIX MathJax Main" w:cs="STIX MathJax Main"/>
                <w:noProof w:val="0"/>
                <w:sz w:val="18"/>
                <w:szCs w:val="18"/>
              </w:rPr>
            </w:pPr>
            <w:r w:rsidRPr="00EA4B2C">
              <w:rPr>
                <w:rFonts w:ascii="STIX" w:eastAsia="Times New Roman" w:hAnsi="STIX" w:cs="STIX MathJax Main"/>
                <w:noProof w:val="0"/>
                <w:sz w:val="18"/>
                <w:szCs w:val="18"/>
              </w:rPr>
              <w:t>1.308996939</w:t>
            </w:r>
          </w:p>
        </w:tc>
        <w:tc>
          <w:tcPr>
            <w:tcW w:w="1366" w:type="dxa"/>
          </w:tcPr>
          <w:p w:rsidR="00EA4B2C" w:rsidRPr="00EA4B2C" w:rsidRDefault="00EA4B2C" w:rsidP="00EA4B2C">
            <w:pPr>
              <w:spacing w:after="0" w:line="240" w:lineRule="auto"/>
              <w:rPr>
                <w:rFonts w:ascii="STIX MathJax Main" w:eastAsia="Times New Roman" w:hAnsi="STIX MathJax Main" w:cs="STIX MathJax Main"/>
                <w:noProof w:val="0"/>
                <w:sz w:val="18"/>
                <w:szCs w:val="18"/>
              </w:rPr>
            </w:pPr>
            <w:r w:rsidRPr="00EA4B2C">
              <w:rPr>
                <w:rFonts w:ascii="STIX" w:eastAsia="Times New Roman" w:hAnsi="STIX" w:cs="STIX MathJax Main"/>
                <w:noProof w:val="0"/>
                <w:sz w:val="18"/>
                <w:szCs w:val="18"/>
              </w:rPr>
              <w:t>0.965925826</w:t>
            </w:r>
          </w:p>
        </w:tc>
      </w:tr>
    </w:tbl>
    <w:p w:rsidR="00EA4B2C" w:rsidRPr="00EA4B2C" w:rsidRDefault="00EA4B2C" w:rsidP="00EA4B2C">
      <w:pPr>
        <w:spacing w:after="0" w:line="240" w:lineRule="auto"/>
        <w:rPr>
          <w:rFonts w:ascii="STIX" w:eastAsia="Times New Roman" w:hAnsi="STIX"/>
          <w:noProof w:val="0"/>
          <w:sz w:val="20"/>
          <w:szCs w:val="24"/>
        </w:rPr>
      </w:pPr>
    </w:p>
    <w:p w:rsidR="00EA4B2C" w:rsidRPr="00EA4B2C" w:rsidRDefault="00EA4B2C" w:rsidP="00EA4B2C">
      <w:pPr>
        <w:spacing w:after="0" w:line="240" w:lineRule="auto"/>
        <w:rPr>
          <w:rFonts w:ascii="STIX" w:eastAsia="Times New Roman" w:hAnsi="STIX"/>
          <w:noProof w:val="0"/>
          <w:sz w:val="20"/>
          <w:szCs w:val="24"/>
        </w:rPr>
      </w:pPr>
      <w:r w:rsidRPr="00EA4B2C">
        <w:rPr>
          <w:rFonts w:ascii="STIX" w:eastAsia="Times New Roman" w:hAnsi="STIX"/>
          <w:noProof w:val="0"/>
          <w:sz w:val="20"/>
          <w:szCs w:val="24"/>
        </w:rPr>
        <w:t xml:space="preserve">true </w:t>
      </w:r>
      <w:r w:rsidRPr="00EA4B2C">
        <w:rPr>
          <w:rFonts w:ascii="Courier New" w:eastAsia="Times New Roman" w:hAnsi="Courier New"/>
          <w:noProof w:val="0"/>
          <w:sz w:val="20"/>
          <w:szCs w:val="24"/>
        </w:rPr>
        <w:t>=</w:t>
      </w:r>
      <w:r w:rsidRPr="00EA4B2C">
        <w:rPr>
          <w:rFonts w:ascii="STIX" w:eastAsia="Times New Roman" w:hAnsi="STIX"/>
          <w:noProof w:val="0"/>
          <w:sz w:val="20"/>
          <w:szCs w:val="24"/>
        </w:rPr>
        <w:t xml:space="preserve"> cos</w:t>
      </w:r>
      <w:r w:rsidRPr="00EA4B2C">
        <w:rPr>
          <w:rFonts w:ascii="Courier New" w:eastAsia="Times New Roman" w:hAnsi="Courier New"/>
          <w:noProof w:val="0"/>
          <w:sz w:val="20"/>
          <w:szCs w:val="24"/>
        </w:rPr>
        <w:t>(</w:t>
      </w:r>
      <w:r w:rsidRPr="00EA4B2C">
        <w:rPr>
          <w:rFonts w:ascii="Courier New" w:eastAsia="Times New Roman" w:hAnsi="Courier New"/>
          <w:i/>
          <w:noProof w:val="0"/>
          <w:sz w:val="20"/>
          <w:szCs w:val="20"/>
        </w:rPr>
        <w:sym w:font="Symbol" w:char="F070"/>
      </w:r>
      <w:r w:rsidRPr="00EA4B2C">
        <w:rPr>
          <w:rFonts w:ascii="Courier New" w:eastAsia="Times New Roman" w:hAnsi="Courier New"/>
          <w:noProof w:val="0"/>
          <w:sz w:val="20"/>
          <w:szCs w:val="24"/>
        </w:rPr>
        <w:t>/</w:t>
      </w:r>
      <w:r w:rsidRPr="00EA4B2C">
        <w:rPr>
          <w:rFonts w:ascii="STIX" w:eastAsia="Times New Roman" w:hAnsi="STIX"/>
          <w:noProof w:val="0"/>
          <w:sz w:val="20"/>
          <w:szCs w:val="24"/>
        </w:rPr>
        <w:t>4</w:t>
      </w:r>
      <w:r w:rsidRPr="00EA4B2C">
        <w:rPr>
          <w:rFonts w:ascii="Courier New" w:eastAsia="Times New Roman" w:hAnsi="Courier New"/>
          <w:noProof w:val="0"/>
          <w:sz w:val="20"/>
          <w:szCs w:val="24"/>
        </w:rPr>
        <w:t>)</w:t>
      </w:r>
      <w:r w:rsidRPr="00EA4B2C">
        <w:rPr>
          <w:rFonts w:ascii="STIX" w:eastAsia="Times New Roman" w:hAnsi="STIX"/>
          <w:noProof w:val="0"/>
          <w:sz w:val="20"/>
          <w:szCs w:val="24"/>
        </w:rPr>
        <w:t xml:space="preserve"> </w:t>
      </w:r>
      <w:r w:rsidRPr="00EA4B2C">
        <w:rPr>
          <w:rFonts w:ascii="Courier New" w:eastAsia="Times New Roman" w:hAnsi="Courier New"/>
          <w:noProof w:val="0"/>
          <w:sz w:val="20"/>
          <w:szCs w:val="24"/>
        </w:rPr>
        <w:t>=</w:t>
      </w:r>
      <w:r w:rsidRPr="00EA4B2C">
        <w:rPr>
          <w:rFonts w:ascii="STIX" w:eastAsia="Times New Roman" w:hAnsi="STIX"/>
          <w:noProof w:val="0"/>
          <w:sz w:val="20"/>
          <w:szCs w:val="24"/>
        </w:rPr>
        <w:t xml:space="preserve"> 0.70710678</w:t>
      </w:r>
    </w:p>
    <w:p w:rsidR="00EA4B2C" w:rsidRPr="00EA4B2C" w:rsidRDefault="00EA4B2C" w:rsidP="00EA4B2C">
      <w:pPr>
        <w:spacing w:after="0" w:line="240" w:lineRule="auto"/>
        <w:rPr>
          <w:rFonts w:ascii="STIX" w:eastAsia="Times New Roman" w:hAnsi="STIX"/>
          <w:noProof w:val="0"/>
          <w:sz w:val="20"/>
          <w:szCs w:val="24"/>
        </w:rPr>
      </w:pPr>
    </w:p>
    <w:p w:rsidR="00EA4B2C" w:rsidRPr="00EA4B2C" w:rsidRDefault="00EA4B2C" w:rsidP="00EA4B2C">
      <w:pPr>
        <w:spacing w:after="0" w:line="240" w:lineRule="auto"/>
        <w:rPr>
          <w:rFonts w:ascii="STIX" w:eastAsia="Times New Roman" w:hAnsi="STIX"/>
          <w:noProof w:val="0"/>
          <w:sz w:val="20"/>
          <w:szCs w:val="24"/>
        </w:rPr>
      </w:pPr>
      <w:r w:rsidRPr="00EA4B2C">
        <w:rPr>
          <w:rFonts w:ascii="STIX" w:eastAsia="Times New Roman" w:hAnsi="STIX"/>
          <w:noProof w:val="0"/>
          <w:sz w:val="20"/>
          <w:szCs w:val="24"/>
        </w:rPr>
        <w:t>The results are summarized as</w:t>
      </w:r>
    </w:p>
    <w:p w:rsidR="00EA4B2C" w:rsidRPr="00EA4B2C" w:rsidRDefault="00EA4B2C" w:rsidP="00EA4B2C">
      <w:pPr>
        <w:spacing w:after="0" w:line="240" w:lineRule="auto"/>
        <w:rPr>
          <w:rFonts w:ascii="STIX" w:eastAsia="Times New Roman" w:hAnsi="STIX"/>
          <w:noProof w:val="0"/>
          <w:sz w:val="20"/>
          <w:szCs w:val="24"/>
        </w:rPr>
      </w:pPr>
    </w:p>
    <w:tbl>
      <w:tblPr>
        <w:tblW w:w="42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9"/>
        <w:gridCol w:w="1497"/>
        <w:gridCol w:w="1539"/>
      </w:tblGrid>
      <w:tr w:rsidR="00EA4B2C" w:rsidRPr="00EA4B2C" w:rsidTr="00FF7247">
        <w:trPr>
          <w:trHeight w:val="288"/>
        </w:trPr>
        <w:tc>
          <w:tcPr>
            <w:tcW w:w="1199" w:type="dxa"/>
            <w:noWrap/>
            <w:vAlign w:val="bottom"/>
            <w:hideMark/>
          </w:tcPr>
          <w:p w:rsidR="00EA4B2C" w:rsidRPr="00EA4B2C" w:rsidRDefault="00EA4B2C" w:rsidP="00EA4B2C">
            <w:pPr>
              <w:spacing w:after="0" w:line="240" w:lineRule="auto"/>
              <w:rPr>
                <w:rFonts w:ascii="STIX MathJax Main" w:eastAsia="BatangChe" w:hAnsi="STIX MathJax Main" w:cs="STIX MathJax Main"/>
                <w:b/>
                <w:noProof w:val="0"/>
                <w:color w:val="000000"/>
                <w:sz w:val="18"/>
                <w:szCs w:val="18"/>
              </w:rPr>
            </w:pPr>
          </w:p>
        </w:tc>
        <w:tc>
          <w:tcPr>
            <w:tcW w:w="1497" w:type="dxa"/>
            <w:noWrap/>
            <w:vAlign w:val="bottom"/>
            <w:hideMark/>
          </w:tcPr>
          <w:p w:rsidR="00EA4B2C" w:rsidRPr="00EA4B2C" w:rsidRDefault="00EA4B2C" w:rsidP="00EA4B2C">
            <w:pPr>
              <w:spacing w:after="0" w:line="240" w:lineRule="auto"/>
              <w:rPr>
                <w:rFonts w:ascii="STIX MathJax Main" w:eastAsia="BatangChe" w:hAnsi="STIX MathJax Main" w:cs="STIX MathJax Main"/>
                <w:b/>
                <w:noProof w:val="0"/>
                <w:color w:val="000000"/>
                <w:sz w:val="18"/>
                <w:szCs w:val="18"/>
              </w:rPr>
            </w:pPr>
            <w:r w:rsidRPr="00EA4B2C">
              <w:rPr>
                <w:rFonts w:ascii="STIX" w:eastAsia="BatangChe" w:hAnsi="STIX" w:cs="STIX MathJax Main"/>
                <w:b/>
                <w:noProof w:val="0"/>
                <w:color w:val="000000"/>
                <w:sz w:val="18"/>
                <w:szCs w:val="18"/>
              </w:rPr>
              <w:t>First-0rder</w:t>
            </w:r>
          </w:p>
        </w:tc>
        <w:tc>
          <w:tcPr>
            <w:tcW w:w="1539" w:type="dxa"/>
            <w:noWrap/>
            <w:vAlign w:val="bottom"/>
            <w:hideMark/>
          </w:tcPr>
          <w:p w:rsidR="00EA4B2C" w:rsidRPr="00EA4B2C" w:rsidRDefault="00EA4B2C" w:rsidP="00EA4B2C">
            <w:pPr>
              <w:spacing w:after="0" w:line="240" w:lineRule="auto"/>
              <w:rPr>
                <w:rFonts w:ascii="STIX MathJax Main" w:eastAsia="BatangChe" w:hAnsi="STIX MathJax Main" w:cs="STIX MathJax Main"/>
                <w:b/>
                <w:noProof w:val="0"/>
                <w:color w:val="000000"/>
                <w:sz w:val="18"/>
                <w:szCs w:val="18"/>
              </w:rPr>
            </w:pPr>
            <w:r w:rsidRPr="00EA4B2C">
              <w:rPr>
                <w:rFonts w:ascii="STIX" w:eastAsia="BatangChe" w:hAnsi="STIX" w:cs="STIX MathJax Main"/>
                <w:b/>
                <w:noProof w:val="0"/>
                <w:color w:val="000000"/>
                <w:sz w:val="18"/>
                <w:szCs w:val="18"/>
              </w:rPr>
              <w:t>Second-order</w:t>
            </w:r>
          </w:p>
        </w:tc>
      </w:tr>
      <w:tr w:rsidR="00EA4B2C" w:rsidRPr="00EA4B2C" w:rsidTr="00FF7247">
        <w:trPr>
          <w:trHeight w:val="288"/>
        </w:trPr>
        <w:tc>
          <w:tcPr>
            <w:tcW w:w="1199" w:type="dxa"/>
            <w:noWrap/>
            <w:vAlign w:val="bottom"/>
            <w:hideMark/>
          </w:tcPr>
          <w:p w:rsidR="00EA4B2C" w:rsidRPr="00EA4B2C" w:rsidRDefault="00EA4B2C" w:rsidP="00EA4B2C">
            <w:pPr>
              <w:spacing w:after="0" w:line="240" w:lineRule="auto"/>
              <w:rPr>
                <w:rFonts w:ascii="STIX MathJax Main" w:eastAsia="BatangChe" w:hAnsi="STIX MathJax Main" w:cs="STIX MathJax Main"/>
                <w:b/>
                <w:noProof w:val="0"/>
                <w:color w:val="000000"/>
                <w:sz w:val="18"/>
                <w:szCs w:val="18"/>
              </w:rPr>
            </w:pPr>
            <w:r w:rsidRPr="00EA4B2C">
              <w:rPr>
                <w:rFonts w:ascii="STIX" w:eastAsia="BatangChe" w:hAnsi="STIX" w:cs="STIX MathJax Main"/>
                <w:b/>
                <w:noProof w:val="0"/>
                <w:color w:val="000000"/>
                <w:sz w:val="18"/>
                <w:szCs w:val="18"/>
              </w:rPr>
              <w:t>Forward</w:t>
            </w:r>
          </w:p>
        </w:tc>
        <w:tc>
          <w:tcPr>
            <w:tcW w:w="1497" w:type="dxa"/>
            <w:noWrap/>
            <w:vAlign w:val="bottom"/>
            <w:hideMark/>
          </w:tcPr>
          <w:p w:rsidR="00EA4B2C" w:rsidRPr="00EA4B2C" w:rsidRDefault="00EA4B2C" w:rsidP="00EA4B2C">
            <w:pPr>
              <w:spacing w:after="0" w:line="240" w:lineRule="auto"/>
              <w:rPr>
                <w:rFonts w:ascii="STIX MathJax Main" w:eastAsia="BatangChe" w:hAnsi="STIX MathJax Main" w:cs="STIX MathJax Main"/>
                <w:noProof w:val="0"/>
                <w:color w:val="000000"/>
                <w:sz w:val="18"/>
                <w:szCs w:val="18"/>
              </w:rPr>
            </w:pPr>
            <w:r w:rsidRPr="00EA4B2C">
              <w:rPr>
                <w:rFonts w:ascii="STIX" w:eastAsia="BatangChe" w:hAnsi="STIX" w:cs="STIX MathJax Main"/>
                <w:noProof w:val="0"/>
                <w:color w:val="000000"/>
                <w:sz w:val="18"/>
                <w:szCs w:val="18"/>
              </w:rPr>
              <w:t>0.60702</w:t>
            </w:r>
          </w:p>
        </w:tc>
        <w:tc>
          <w:tcPr>
            <w:tcW w:w="1539" w:type="dxa"/>
            <w:noWrap/>
            <w:vAlign w:val="bottom"/>
            <w:hideMark/>
          </w:tcPr>
          <w:p w:rsidR="00EA4B2C" w:rsidRPr="00EA4B2C" w:rsidRDefault="00EA4B2C" w:rsidP="00EA4B2C">
            <w:pPr>
              <w:spacing w:after="0" w:line="240" w:lineRule="auto"/>
              <w:rPr>
                <w:rFonts w:ascii="STIX MathJax Main" w:eastAsia="BatangChe" w:hAnsi="STIX MathJax Main" w:cs="STIX MathJax Main"/>
                <w:noProof w:val="0"/>
                <w:color w:val="000000"/>
                <w:sz w:val="18"/>
                <w:szCs w:val="18"/>
              </w:rPr>
            </w:pPr>
            <w:r w:rsidRPr="00EA4B2C">
              <w:rPr>
                <w:rFonts w:ascii="STIX" w:eastAsia="BatangChe" w:hAnsi="STIX" w:cs="STIX MathJax Main"/>
                <w:noProof w:val="0"/>
                <w:color w:val="000000"/>
                <w:sz w:val="18"/>
                <w:szCs w:val="18"/>
              </w:rPr>
              <w:t>0.719740883</w:t>
            </w:r>
          </w:p>
        </w:tc>
      </w:tr>
      <w:tr w:rsidR="00EA4B2C" w:rsidRPr="00EA4B2C" w:rsidTr="00FF7247">
        <w:trPr>
          <w:trHeight w:val="288"/>
        </w:trPr>
        <w:tc>
          <w:tcPr>
            <w:tcW w:w="1199" w:type="dxa"/>
            <w:noWrap/>
            <w:vAlign w:val="bottom"/>
            <w:hideMark/>
          </w:tcPr>
          <w:p w:rsidR="00EA4B2C" w:rsidRPr="00EA4B2C" w:rsidRDefault="00EA4B2C" w:rsidP="00EA4B2C">
            <w:pPr>
              <w:spacing w:after="0" w:line="240" w:lineRule="auto"/>
              <w:rPr>
                <w:rFonts w:ascii="STIX MathJax Main" w:eastAsia="BatangChe" w:hAnsi="STIX MathJax Main" w:cs="STIX MathJax Main"/>
                <w:b/>
                <w:noProof w:val="0"/>
                <w:color w:val="000000"/>
                <w:sz w:val="18"/>
                <w:szCs w:val="18"/>
              </w:rPr>
            </w:pPr>
          </w:p>
        </w:tc>
        <w:tc>
          <w:tcPr>
            <w:tcW w:w="1497" w:type="dxa"/>
            <w:noWrap/>
            <w:vAlign w:val="bottom"/>
            <w:hideMark/>
          </w:tcPr>
          <w:p w:rsidR="00EA4B2C" w:rsidRPr="00EA4B2C" w:rsidRDefault="00EA4B2C" w:rsidP="00EA4B2C">
            <w:pPr>
              <w:spacing w:after="0" w:line="240" w:lineRule="auto"/>
              <w:rPr>
                <w:rFonts w:ascii="STIX MathJax Main" w:eastAsia="BatangChe" w:hAnsi="STIX MathJax Main" w:cs="STIX MathJax Main"/>
                <w:noProof w:val="0"/>
                <w:color w:val="000000"/>
                <w:sz w:val="18"/>
                <w:szCs w:val="18"/>
              </w:rPr>
            </w:pPr>
            <w:r w:rsidRPr="00EA4B2C">
              <w:rPr>
                <w:rFonts w:ascii="STIX" w:eastAsia="BatangChe" w:hAnsi="STIX" w:cs="STIX MathJax Main"/>
                <w:noProof w:val="0"/>
                <w:color w:val="000000"/>
                <w:sz w:val="18"/>
                <w:szCs w:val="18"/>
              </w:rPr>
              <w:t>14.15</w:t>
            </w:r>
            <w:r w:rsidRPr="00EA4B2C">
              <w:rPr>
                <w:rFonts w:ascii="Courier New" w:eastAsia="BatangChe" w:hAnsi="Courier New" w:cs="STIX MathJax Main"/>
                <w:noProof w:val="0"/>
                <w:color w:val="000000"/>
                <w:sz w:val="18"/>
                <w:szCs w:val="18"/>
              </w:rPr>
              <w:t>%</w:t>
            </w:r>
          </w:p>
        </w:tc>
        <w:tc>
          <w:tcPr>
            <w:tcW w:w="1539" w:type="dxa"/>
            <w:noWrap/>
            <w:vAlign w:val="bottom"/>
            <w:hideMark/>
          </w:tcPr>
          <w:p w:rsidR="00EA4B2C" w:rsidRPr="00EA4B2C" w:rsidRDefault="00EA4B2C" w:rsidP="00EA4B2C">
            <w:pPr>
              <w:spacing w:after="0" w:line="240" w:lineRule="auto"/>
              <w:rPr>
                <w:rFonts w:ascii="STIX MathJax Main" w:eastAsia="BatangChe" w:hAnsi="STIX MathJax Main" w:cs="STIX MathJax Main"/>
                <w:noProof w:val="0"/>
                <w:color w:val="000000"/>
                <w:sz w:val="18"/>
                <w:szCs w:val="18"/>
              </w:rPr>
            </w:pPr>
            <w:r w:rsidRPr="00EA4B2C">
              <w:rPr>
                <w:rFonts w:ascii="STIX" w:eastAsia="BatangChe" w:hAnsi="STIX" w:cs="STIX MathJax Main"/>
                <w:noProof w:val="0"/>
                <w:color w:val="000000"/>
                <w:sz w:val="18"/>
                <w:szCs w:val="18"/>
              </w:rPr>
              <w:t>1.79</w:t>
            </w:r>
            <w:r w:rsidRPr="00EA4B2C">
              <w:rPr>
                <w:rFonts w:ascii="Courier New" w:eastAsia="BatangChe" w:hAnsi="Courier New" w:cs="STIX MathJax Main"/>
                <w:noProof w:val="0"/>
                <w:color w:val="000000"/>
                <w:sz w:val="18"/>
                <w:szCs w:val="18"/>
              </w:rPr>
              <w:t>%</w:t>
            </w:r>
          </w:p>
        </w:tc>
      </w:tr>
      <w:tr w:rsidR="00EA4B2C" w:rsidRPr="00EA4B2C" w:rsidTr="00FF7247">
        <w:trPr>
          <w:trHeight w:val="288"/>
        </w:trPr>
        <w:tc>
          <w:tcPr>
            <w:tcW w:w="1199" w:type="dxa"/>
            <w:noWrap/>
            <w:vAlign w:val="bottom"/>
            <w:hideMark/>
          </w:tcPr>
          <w:p w:rsidR="00EA4B2C" w:rsidRPr="00EA4B2C" w:rsidRDefault="00EA4B2C" w:rsidP="00EA4B2C">
            <w:pPr>
              <w:spacing w:after="0" w:line="240" w:lineRule="auto"/>
              <w:rPr>
                <w:rFonts w:ascii="STIX MathJax Main" w:eastAsia="BatangChe" w:hAnsi="STIX MathJax Main" w:cs="STIX MathJax Main"/>
                <w:b/>
                <w:noProof w:val="0"/>
                <w:color w:val="000000"/>
                <w:sz w:val="18"/>
                <w:szCs w:val="18"/>
              </w:rPr>
            </w:pPr>
            <w:r w:rsidRPr="00EA4B2C">
              <w:rPr>
                <w:rFonts w:ascii="STIX" w:eastAsia="BatangChe" w:hAnsi="STIX" w:cs="STIX MathJax Main"/>
                <w:b/>
                <w:noProof w:val="0"/>
                <w:color w:val="000000"/>
                <w:sz w:val="18"/>
                <w:szCs w:val="18"/>
              </w:rPr>
              <w:t>Backward</w:t>
            </w:r>
          </w:p>
        </w:tc>
        <w:tc>
          <w:tcPr>
            <w:tcW w:w="1497" w:type="dxa"/>
            <w:noWrap/>
            <w:vAlign w:val="bottom"/>
            <w:hideMark/>
          </w:tcPr>
          <w:p w:rsidR="00EA4B2C" w:rsidRPr="00EA4B2C" w:rsidRDefault="00EA4B2C" w:rsidP="00EA4B2C">
            <w:pPr>
              <w:spacing w:after="0" w:line="240" w:lineRule="auto"/>
              <w:rPr>
                <w:rFonts w:ascii="STIX MathJax Main" w:eastAsia="BatangChe" w:hAnsi="STIX MathJax Main" w:cs="STIX MathJax Main"/>
                <w:noProof w:val="0"/>
                <w:color w:val="000000"/>
                <w:sz w:val="18"/>
                <w:szCs w:val="18"/>
              </w:rPr>
            </w:pPr>
            <w:r w:rsidRPr="00EA4B2C">
              <w:rPr>
                <w:rFonts w:ascii="STIX" w:eastAsia="BatangChe" w:hAnsi="STIX" w:cs="STIX MathJax Main"/>
                <w:noProof w:val="0"/>
                <w:color w:val="000000"/>
                <w:sz w:val="18"/>
                <w:szCs w:val="18"/>
              </w:rPr>
              <w:t>0.791089631</w:t>
            </w:r>
          </w:p>
        </w:tc>
        <w:tc>
          <w:tcPr>
            <w:tcW w:w="1539" w:type="dxa"/>
            <w:noWrap/>
            <w:vAlign w:val="bottom"/>
            <w:hideMark/>
          </w:tcPr>
          <w:p w:rsidR="00EA4B2C" w:rsidRPr="00EA4B2C" w:rsidRDefault="00EA4B2C" w:rsidP="00EA4B2C">
            <w:pPr>
              <w:spacing w:after="0" w:line="240" w:lineRule="auto"/>
              <w:rPr>
                <w:rFonts w:ascii="STIX MathJax Main" w:eastAsia="BatangChe" w:hAnsi="STIX MathJax Main" w:cs="STIX MathJax Main"/>
                <w:noProof w:val="0"/>
                <w:color w:val="000000"/>
                <w:sz w:val="18"/>
                <w:szCs w:val="18"/>
              </w:rPr>
            </w:pPr>
            <w:r w:rsidRPr="00EA4B2C">
              <w:rPr>
                <w:rFonts w:ascii="STIX" w:eastAsia="BatangChe" w:hAnsi="STIX" w:cs="STIX MathJax Main"/>
                <w:noProof w:val="0"/>
                <w:color w:val="000000"/>
                <w:sz w:val="18"/>
                <w:szCs w:val="18"/>
              </w:rPr>
              <w:t>0.726012753</w:t>
            </w:r>
          </w:p>
        </w:tc>
      </w:tr>
      <w:tr w:rsidR="00EA4B2C" w:rsidRPr="00EA4B2C" w:rsidTr="00FF7247">
        <w:trPr>
          <w:trHeight w:val="288"/>
        </w:trPr>
        <w:tc>
          <w:tcPr>
            <w:tcW w:w="1199" w:type="dxa"/>
            <w:noWrap/>
            <w:vAlign w:val="bottom"/>
            <w:hideMark/>
          </w:tcPr>
          <w:p w:rsidR="00EA4B2C" w:rsidRPr="00EA4B2C" w:rsidRDefault="00EA4B2C" w:rsidP="00EA4B2C">
            <w:pPr>
              <w:spacing w:after="0" w:line="240" w:lineRule="auto"/>
              <w:rPr>
                <w:rFonts w:ascii="STIX MathJax Main" w:eastAsia="BatangChe" w:hAnsi="STIX MathJax Main" w:cs="STIX MathJax Main"/>
                <w:b/>
                <w:noProof w:val="0"/>
                <w:color w:val="000000"/>
                <w:sz w:val="18"/>
                <w:szCs w:val="18"/>
              </w:rPr>
            </w:pPr>
          </w:p>
        </w:tc>
        <w:tc>
          <w:tcPr>
            <w:tcW w:w="1497" w:type="dxa"/>
            <w:noWrap/>
            <w:vAlign w:val="bottom"/>
            <w:hideMark/>
          </w:tcPr>
          <w:p w:rsidR="00EA4B2C" w:rsidRPr="00EA4B2C" w:rsidRDefault="00EA4B2C" w:rsidP="00EA4B2C">
            <w:pPr>
              <w:spacing w:after="0" w:line="240" w:lineRule="auto"/>
              <w:rPr>
                <w:rFonts w:ascii="STIX MathJax Main" w:eastAsia="BatangChe" w:hAnsi="STIX MathJax Main" w:cs="STIX MathJax Main"/>
                <w:noProof w:val="0"/>
                <w:color w:val="000000"/>
                <w:sz w:val="18"/>
                <w:szCs w:val="18"/>
              </w:rPr>
            </w:pPr>
            <w:r w:rsidRPr="00EA4B2C">
              <w:rPr>
                <w:rFonts w:ascii="STIX" w:eastAsia="BatangChe" w:hAnsi="STIX" w:cs="STIX MathJax Main"/>
                <w:noProof w:val="0"/>
                <w:color w:val="000000"/>
                <w:sz w:val="18"/>
                <w:szCs w:val="18"/>
              </w:rPr>
              <w:t>11.88</w:t>
            </w:r>
            <w:r w:rsidRPr="00EA4B2C">
              <w:rPr>
                <w:rFonts w:ascii="Courier New" w:eastAsia="BatangChe" w:hAnsi="Courier New" w:cs="STIX MathJax Main"/>
                <w:noProof w:val="0"/>
                <w:color w:val="000000"/>
                <w:sz w:val="18"/>
                <w:szCs w:val="18"/>
              </w:rPr>
              <w:t>%</w:t>
            </w:r>
          </w:p>
        </w:tc>
        <w:tc>
          <w:tcPr>
            <w:tcW w:w="1539" w:type="dxa"/>
            <w:noWrap/>
            <w:vAlign w:val="bottom"/>
            <w:hideMark/>
          </w:tcPr>
          <w:p w:rsidR="00EA4B2C" w:rsidRPr="00EA4B2C" w:rsidRDefault="00EA4B2C" w:rsidP="00EA4B2C">
            <w:pPr>
              <w:spacing w:after="0" w:line="240" w:lineRule="auto"/>
              <w:rPr>
                <w:rFonts w:ascii="STIX MathJax Main" w:eastAsia="BatangChe" w:hAnsi="STIX MathJax Main" w:cs="STIX MathJax Main"/>
                <w:noProof w:val="0"/>
                <w:color w:val="000000"/>
                <w:sz w:val="18"/>
                <w:szCs w:val="18"/>
              </w:rPr>
            </w:pPr>
            <w:r w:rsidRPr="00EA4B2C">
              <w:rPr>
                <w:rFonts w:ascii="STIX" w:eastAsia="BatangChe" w:hAnsi="STIX" w:cs="STIX MathJax Main"/>
                <w:noProof w:val="0"/>
                <w:color w:val="000000"/>
                <w:sz w:val="18"/>
                <w:szCs w:val="18"/>
              </w:rPr>
              <w:t>2.67</w:t>
            </w:r>
            <w:r w:rsidRPr="00EA4B2C">
              <w:rPr>
                <w:rFonts w:ascii="Courier New" w:eastAsia="BatangChe" w:hAnsi="Courier New" w:cs="STIX MathJax Main"/>
                <w:noProof w:val="0"/>
                <w:color w:val="000000"/>
                <w:sz w:val="18"/>
                <w:szCs w:val="18"/>
              </w:rPr>
              <w:t>%</w:t>
            </w:r>
          </w:p>
        </w:tc>
      </w:tr>
      <w:tr w:rsidR="00EA4B2C" w:rsidRPr="00EA4B2C" w:rsidTr="00FF7247">
        <w:trPr>
          <w:trHeight w:val="288"/>
        </w:trPr>
        <w:tc>
          <w:tcPr>
            <w:tcW w:w="1199" w:type="dxa"/>
            <w:noWrap/>
            <w:vAlign w:val="bottom"/>
            <w:hideMark/>
          </w:tcPr>
          <w:p w:rsidR="00EA4B2C" w:rsidRPr="00EA4B2C" w:rsidRDefault="00EA4B2C" w:rsidP="00EA4B2C">
            <w:pPr>
              <w:spacing w:after="0" w:line="240" w:lineRule="auto"/>
              <w:rPr>
                <w:rFonts w:ascii="STIX MathJax Main" w:eastAsia="BatangChe" w:hAnsi="STIX MathJax Main" w:cs="STIX MathJax Main"/>
                <w:b/>
                <w:noProof w:val="0"/>
                <w:color w:val="000000"/>
                <w:sz w:val="18"/>
                <w:szCs w:val="18"/>
              </w:rPr>
            </w:pPr>
            <w:r w:rsidRPr="00EA4B2C">
              <w:rPr>
                <w:rFonts w:ascii="STIX" w:eastAsia="BatangChe" w:hAnsi="STIX" w:cs="STIX MathJax Main"/>
                <w:b/>
                <w:noProof w:val="0"/>
                <w:color w:val="000000"/>
                <w:sz w:val="18"/>
                <w:szCs w:val="18"/>
              </w:rPr>
              <w:t>Centered</w:t>
            </w:r>
          </w:p>
        </w:tc>
        <w:tc>
          <w:tcPr>
            <w:tcW w:w="1497" w:type="dxa"/>
            <w:noWrap/>
            <w:vAlign w:val="bottom"/>
            <w:hideMark/>
          </w:tcPr>
          <w:p w:rsidR="00EA4B2C" w:rsidRPr="00EA4B2C" w:rsidRDefault="00EA4B2C" w:rsidP="00EA4B2C">
            <w:pPr>
              <w:spacing w:after="0" w:line="240" w:lineRule="auto"/>
              <w:rPr>
                <w:rFonts w:ascii="STIX MathJax Main" w:eastAsia="BatangChe" w:hAnsi="STIX MathJax Main" w:cs="STIX MathJax Main"/>
                <w:noProof w:val="0"/>
                <w:color w:val="000000"/>
                <w:sz w:val="18"/>
                <w:szCs w:val="18"/>
              </w:rPr>
            </w:pPr>
            <w:r w:rsidRPr="00EA4B2C">
              <w:rPr>
                <w:rFonts w:ascii="STIX" w:eastAsia="BatangChe" w:hAnsi="STIX" w:cs="STIX MathJax Main"/>
                <w:noProof w:val="0"/>
                <w:color w:val="000000"/>
                <w:sz w:val="18"/>
                <w:szCs w:val="18"/>
              </w:rPr>
              <w:t>0.699057028</w:t>
            </w:r>
          </w:p>
        </w:tc>
        <w:tc>
          <w:tcPr>
            <w:tcW w:w="1539" w:type="dxa"/>
            <w:noWrap/>
            <w:vAlign w:val="bottom"/>
            <w:hideMark/>
          </w:tcPr>
          <w:p w:rsidR="00EA4B2C" w:rsidRPr="00EA4B2C" w:rsidRDefault="00EA4B2C" w:rsidP="00EA4B2C">
            <w:pPr>
              <w:spacing w:after="0" w:line="240" w:lineRule="auto"/>
              <w:rPr>
                <w:rFonts w:ascii="STIX MathJax Main" w:eastAsia="BatangChe" w:hAnsi="STIX MathJax Main" w:cs="STIX MathJax Main"/>
                <w:noProof w:val="0"/>
                <w:color w:val="000000"/>
                <w:sz w:val="18"/>
                <w:szCs w:val="18"/>
              </w:rPr>
            </w:pPr>
            <w:r w:rsidRPr="00EA4B2C">
              <w:rPr>
                <w:rFonts w:ascii="STIX" w:eastAsia="BatangChe" w:hAnsi="STIX" w:cs="STIX MathJax Main"/>
                <w:noProof w:val="0"/>
                <w:color w:val="000000"/>
                <w:sz w:val="18"/>
                <w:szCs w:val="18"/>
              </w:rPr>
              <w:t>0.706996958</w:t>
            </w:r>
          </w:p>
        </w:tc>
      </w:tr>
      <w:tr w:rsidR="00EA4B2C" w:rsidRPr="00EA4B2C" w:rsidTr="00FF7247">
        <w:trPr>
          <w:trHeight w:val="288"/>
        </w:trPr>
        <w:tc>
          <w:tcPr>
            <w:tcW w:w="1199" w:type="dxa"/>
            <w:noWrap/>
            <w:vAlign w:val="bottom"/>
            <w:hideMark/>
          </w:tcPr>
          <w:p w:rsidR="00EA4B2C" w:rsidRPr="00EA4B2C" w:rsidRDefault="00EA4B2C" w:rsidP="00EA4B2C">
            <w:pPr>
              <w:spacing w:after="0" w:line="240" w:lineRule="auto"/>
              <w:rPr>
                <w:rFonts w:ascii="STIX MathJax Main" w:eastAsia="BatangChe" w:hAnsi="STIX MathJax Main" w:cs="STIX MathJax Main"/>
                <w:b/>
                <w:noProof w:val="0"/>
                <w:color w:val="000000"/>
                <w:sz w:val="18"/>
                <w:szCs w:val="18"/>
              </w:rPr>
            </w:pPr>
          </w:p>
        </w:tc>
        <w:tc>
          <w:tcPr>
            <w:tcW w:w="1497" w:type="dxa"/>
            <w:noWrap/>
            <w:vAlign w:val="bottom"/>
            <w:hideMark/>
          </w:tcPr>
          <w:p w:rsidR="00EA4B2C" w:rsidRPr="00EA4B2C" w:rsidRDefault="00EA4B2C" w:rsidP="00EA4B2C">
            <w:pPr>
              <w:spacing w:after="0" w:line="240" w:lineRule="auto"/>
              <w:rPr>
                <w:rFonts w:ascii="STIX MathJax Main" w:eastAsia="BatangChe" w:hAnsi="STIX MathJax Main" w:cs="STIX MathJax Main"/>
                <w:noProof w:val="0"/>
                <w:color w:val="000000"/>
                <w:sz w:val="18"/>
                <w:szCs w:val="18"/>
              </w:rPr>
            </w:pPr>
            <w:r w:rsidRPr="00EA4B2C">
              <w:rPr>
                <w:rFonts w:ascii="STIX" w:eastAsia="BatangChe" w:hAnsi="STIX" w:cs="STIX MathJax Main"/>
                <w:noProof w:val="0"/>
                <w:color w:val="000000"/>
                <w:sz w:val="18"/>
                <w:szCs w:val="18"/>
              </w:rPr>
              <w:t>1.14</w:t>
            </w:r>
            <w:r w:rsidRPr="00EA4B2C">
              <w:rPr>
                <w:rFonts w:ascii="Courier New" w:eastAsia="BatangChe" w:hAnsi="Courier New" w:cs="STIX MathJax Main"/>
                <w:noProof w:val="0"/>
                <w:color w:val="000000"/>
                <w:sz w:val="18"/>
                <w:szCs w:val="18"/>
              </w:rPr>
              <w:t>%</w:t>
            </w:r>
          </w:p>
        </w:tc>
        <w:tc>
          <w:tcPr>
            <w:tcW w:w="1539" w:type="dxa"/>
            <w:noWrap/>
            <w:vAlign w:val="bottom"/>
            <w:hideMark/>
          </w:tcPr>
          <w:p w:rsidR="00EA4B2C" w:rsidRPr="00EA4B2C" w:rsidRDefault="00EA4B2C" w:rsidP="00EA4B2C">
            <w:pPr>
              <w:spacing w:after="0" w:line="240" w:lineRule="auto"/>
              <w:rPr>
                <w:rFonts w:ascii="STIX MathJax Main" w:eastAsia="BatangChe" w:hAnsi="STIX MathJax Main" w:cs="STIX MathJax Main"/>
                <w:noProof w:val="0"/>
                <w:color w:val="000000"/>
                <w:sz w:val="18"/>
                <w:szCs w:val="18"/>
              </w:rPr>
            </w:pPr>
            <w:r w:rsidRPr="00EA4B2C">
              <w:rPr>
                <w:rFonts w:ascii="STIX" w:eastAsia="BatangChe" w:hAnsi="STIX" w:cs="STIX MathJax Main"/>
                <w:noProof w:val="0"/>
                <w:color w:val="000000"/>
                <w:sz w:val="18"/>
                <w:szCs w:val="18"/>
              </w:rPr>
              <w:t>0.02</w:t>
            </w:r>
            <w:r w:rsidRPr="00EA4B2C">
              <w:rPr>
                <w:rFonts w:ascii="Courier New" w:eastAsia="BatangChe" w:hAnsi="Courier New" w:cs="STIX MathJax Main"/>
                <w:noProof w:val="0"/>
                <w:color w:val="000000"/>
                <w:sz w:val="18"/>
                <w:szCs w:val="18"/>
              </w:rPr>
              <w:t>%</w:t>
            </w:r>
          </w:p>
        </w:tc>
      </w:tr>
    </w:tbl>
    <w:p w:rsidR="00696EAA" w:rsidRDefault="00696EAA" w:rsidP="00F97D0A">
      <w:pPr>
        <w:spacing w:after="0" w:line="240" w:lineRule="auto"/>
        <w:rPr>
          <w:rFonts w:ascii="STIX" w:eastAsia="Times New Roman" w:hAnsi="STIX"/>
          <w:sz w:val="20"/>
          <w:szCs w:val="24"/>
        </w:rPr>
      </w:pPr>
    </w:p>
    <w:sectPr w:rsidR="00696EAA" w:rsidSect="002C1C68">
      <w:footerReference w:type="default" r:id="rId1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9334A-84D9-46E2-B030-66239CB4F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77</Words>
  <Characters>441</Characters>
  <Application>Microsoft Office Word</Application>
  <DocSecurity>0</DocSecurity>
  <Lines>3</Lines>
  <Paragraphs>1</Paragraphs>
  <ScaleCrop>false</ScaleCrop>
  <Company/>
  <LinksUpToDate>false</LinksUpToDate>
  <CharactersWithSpaces>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2017-03-31T18:55:00Z</dcterms:created>
  <dcterms:modified xsi:type="dcterms:W3CDTF">2017-03-31T18:55:00Z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