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7009C5">
        <w:rPr>
          <w:b/>
          <w:noProof/>
          <w:sz w:val="20"/>
          <w:szCs w:val="20"/>
        </w:rPr>
        <w:t>12</w:t>
      </w:r>
    </w:p>
    <w:p w:rsidR="008E49A1" w:rsidRDefault="008E49A1" w:rsidP="005950FD">
      <w:pPr>
        <w:pStyle w:val="Default"/>
        <w:rPr>
          <w:rFonts w:ascii="Courier New" w:eastAsia="Times New Roman" w:hAnsi="Courier New" w:cs="Courier New"/>
          <w:sz w:val="18"/>
          <w:szCs w:val="26"/>
        </w:rPr>
      </w:pPr>
    </w:p>
    <w:p w:rsidR="007009C5" w:rsidRPr="007009C5" w:rsidRDefault="007009C5" w:rsidP="007009C5">
      <w:pPr>
        <w:spacing w:after="0" w:line="240" w:lineRule="auto"/>
        <w:rPr>
          <w:rFonts w:ascii="STIX" w:eastAsia="Times New Roman" w:hAnsi="STIX"/>
          <w:sz w:val="20"/>
          <w:szCs w:val="24"/>
        </w:rPr>
      </w:pPr>
      <w:r w:rsidRPr="007009C5">
        <w:rPr>
          <w:rFonts w:ascii="STIX" w:eastAsia="Times New Roman" w:hAnsi="STIX"/>
          <w:sz w:val="20"/>
          <w:szCs w:val="24"/>
        </w:rPr>
        <w:t>Although the first three points are equally spaced, the remaining values are unequally spaced. Therefore, a good approach is to use Eq. 21.21 to perform the differentiation for all points. The results are summarized below:</w:t>
      </w:r>
    </w:p>
    <w:p w:rsidR="007009C5" w:rsidRPr="007009C5" w:rsidRDefault="007009C5" w:rsidP="007009C5">
      <w:pPr>
        <w:spacing w:after="0" w:line="240" w:lineRule="auto"/>
        <w:rPr>
          <w:rFonts w:ascii="STIX" w:eastAsia="Times New Roman" w:hAnsi="STIX"/>
          <w:sz w:val="20"/>
          <w:szCs w:val="24"/>
        </w:rPr>
      </w:pPr>
    </w:p>
    <w:tbl>
      <w:tblPr>
        <w:tblW w:w="3600" w:type="dxa"/>
        <w:tblInd w:w="468" w:type="dxa"/>
        <w:tblLook w:val="0000"/>
      </w:tblPr>
      <w:tblGrid>
        <w:gridCol w:w="606"/>
        <w:gridCol w:w="656"/>
        <w:gridCol w:w="1051"/>
        <w:gridCol w:w="1287"/>
      </w:tblGrid>
      <w:tr w:rsidR="007009C5" w:rsidRPr="007009C5" w:rsidTr="00FF7247">
        <w:trPr>
          <w:trHeight w:val="255"/>
        </w:trPr>
        <w:tc>
          <w:tcPr>
            <w:tcW w:w="606" w:type="dxa"/>
            <w:tcBorders>
              <w:top w:val="single" w:sz="12" w:space="0" w:color="auto"/>
              <w:left w:val="nil"/>
              <w:bottom w:val="single" w:sz="6" w:space="0" w:color="auto"/>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b/>
                <w:i/>
                <w:sz w:val="18"/>
                <w:szCs w:val="20"/>
              </w:rPr>
            </w:pPr>
            <w:r w:rsidRPr="007009C5">
              <w:rPr>
                <w:rFonts w:ascii="STIX" w:eastAsia="Times New Roman" w:hAnsi="STIX" w:cs="STIX MathJax Main"/>
                <w:b/>
                <w:i/>
                <w:sz w:val="18"/>
                <w:szCs w:val="20"/>
              </w:rPr>
              <w:t>t</w:t>
            </w:r>
          </w:p>
        </w:tc>
        <w:tc>
          <w:tcPr>
            <w:tcW w:w="656" w:type="dxa"/>
            <w:tcBorders>
              <w:top w:val="single" w:sz="12" w:space="0" w:color="auto"/>
              <w:left w:val="nil"/>
              <w:bottom w:val="single" w:sz="6" w:space="0" w:color="auto"/>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b/>
                <w:i/>
                <w:sz w:val="18"/>
                <w:szCs w:val="20"/>
              </w:rPr>
            </w:pPr>
            <w:r w:rsidRPr="007009C5">
              <w:rPr>
                <w:rFonts w:ascii="STIX" w:eastAsia="Times New Roman" w:hAnsi="STIX" w:cs="STIX MathJax Main"/>
                <w:b/>
                <w:i/>
                <w:sz w:val="18"/>
                <w:szCs w:val="20"/>
              </w:rPr>
              <w:t>x</w:t>
            </w:r>
          </w:p>
        </w:tc>
        <w:tc>
          <w:tcPr>
            <w:tcW w:w="1051" w:type="dxa"/>
            <w:tcBorders>
              <w:top w:val="single" w:sz="12" w:space="0" w:color="auto"/>
              <w:left w:val="nil"/>
              <w:bottom w:val="single" w:sz="6" w:space="0" w:color="auto"/>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b/>
                <w:i/>
                <w:sz w:val="18"/>
                <w:szCs w:val="20"/>
              </w:rPr>
            </w:pPr>
            <w:r w:rsidRPr="007009C5">
              <w:rPr>
                <w:rFonts w:ascii="STIX" w:eastAsia="Times New Roman" w:hAnsi="STIX" w:cs="STIX MathJax Main"/>
                <w:b/>
                <w:i/>
                <w:sz w:val="18"/>
                <w:szCs w:val="20"/>
              </w:rPr>
              <w:t>v</w:t>
            </w:r>
          </w:p>
        </w:tc>
        <w:tc>
          <w:tcPr>
            <w:tcW w:w="1287" w:type="dxa"/>
            <w:tcBorders>
              <w:top w:val="single" w:sz="12" w:space="0" w:color="auto"/>
              <w:left w:val="nil"/>
              <w:bottom w:val="single" w:sz="6" w:space="0" w:color="auto"/>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b/>
                <w:i/>
                <w:sz w:val="18"/>
                <w:szCs w:val="20"/>
              </w:rPr>
            </w:pPr>
            <w:r w:rsidRPr="007009C5">
              <w:rPr>
                <w:rFonts w:ascii="STIX" w:eastAsia="Times New Roman" w:hAnsi="STIX" w:cs="STIX MathJax Main"/>
                <w:b/>
                <w:i/>
                <w:sz w:val="18"/>
                <w:szCs w:val="20"/>
              </w:rPr>
              <w:t>a</w:t>
            </w:r>
          </w:p>
        </w:tc>
      </w:tr>
      <w:tr w:rsidR="007009C5" w:rsidRPr="007009C5" w:rsidTr="00FF7247">
        <w:trPr>
          <w:trHeight w:val="255"/>
        </w:trPr>
        <w:tc>
          <w:tcPr>
            <w:tcW w:w="60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0</w:t>
            </w:r>
          </w:p>
        </w:tc>
        <w:tc>
          <w:tcPr>
            <w:tcW w:w="65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153</w:t>
            </w:r>
          </w:p>
        </w:tc>
        <w:tc>
          <w:tcPr>
            <w:tcW w:w="1051"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70.19231</w:t>
            </w:r>
          </w:p>
        </w:tc>
        <w:tc>
          <w:tcPr>
            <w:tcW w:w="1287"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Courier New" w:eastAsia="Times New Roman" w:hAnsi="Courier New" w:cs="STIX MathJax Main"/>
                <w:sz w:val="18"/>
                <w:szCs w:val="20"/>
              </w:rPr>
              <w:t>–</w:t>
            </w:r>
            <w:r w:rsidRPr="007009C5">
              <w:rPr>
                <w:rFonts w:ascii="STIX" w:eastAsia="Times New Roman" w:hAnsi="STIX" w:cs="STIX MathJax Main"/>
                <w:sz w:val="18"/>
                <w:szCs w:val="20"/>
              </w:rPr>
              <w:t>47.09922</w:t>
            </w:r>
          </w:p>
        </w:tc>
      </w:tr>
      <w:tr w:rsidR="007009C5" w:rsidRPr="007009C5" w:rsidTr="00FF7247">
        <w:trPr>
          <w:trHeight w:val="255"/>
        </w:trPr>
        <w:tc>
          <w:tcPr>
            <w:tcW w:w="60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0.52</w:t>
            </w:r>
          </w:p>
        </w:tc>
        <w:tc>
          <w:tcPr>
            <w:tcW w:w="65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185</w:t>
            </w:r>
          </w:p>
        </w:tc>
        <w:tc>
          <w:tcPr>
            <w:tcW w:w="1051"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52.88462</w:t>
            </w:r>
          </w:p>
        </w:tc>
        <w:tc>
          <w:tcPr>
            <w:tcW w:w="1287"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Courier New" w:eastAsia="Times New Roman" w:hAnsi="Courier New" w:cs="STIX MathJax Main"/>
                <w:sz w:val="18"/>
                <w:szCs w:val="20"/>
              </w:rPr>
              <w:t>–</w:t>
            </w:r>
            <w:r w:rsidRPr="007009C5">
              <w:rPr>
                <w:rFonts w:ascii="STIX" w:eastAsia="Times New Roman" w:hAnsi="STIX" w:cs="STIX MathJax Main"/>
                <w:sz w:val="18"/>
                <w:szCs w:val="20"/>
              </w:rPr>
              <w:t>19.46883</w:t>
            </w:r>
          </w:p>
        </w:tc>
      </w:tr>
      <w:tr w:rsidR="007009C5" w:rsidRPr="007009C5" w:rsidTr="00FF7247">
        <w:trPr>
          <w:trHeight w:val="255"/>
        </w:trPr>
        <w:tc>
          <w:tcPr>
            <w:tcW w:w="60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1.04</w:t>
            </w:r>
          </w:p>
        </w:tc>
        <w:tc>
          <w:tcPr>
            <w:tcW w:w="65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208</w:t>
            </w:r>
          </w:p>
        </w:tc>
        <w:tc>
          <w:tcPr>
            <w:tcW w:w="1051"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49.94473</w:t>
            </w:r>
          </w:p>
        </w:tc>
        <w:tc>
          <w:tcPr>
            <w:tcW w:w="1287"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Courier New" w:eastAsia="Times New Roman" w:hAnsi="Courier New" w:cs="STIX MathJax Main"/>
                <w:sz w:val="18"/>
                <w:szCs w:val="20"/>
              </w:rPr>
              <w:t>–</w:t>
            </w:r>
            <w:r w:rsidRPr="007009C5">
              <w:rPr>
                <w:rFonts w:ascii="STIX" w:eastAsia="Times New Roman" w:hAnsi="STIX" w:cs="STIX MathJax Main"/>
                <w:sz w:val="18"/>
                <w:szCs w:val="20"/>
              </w:rPr>
              <w:t>10.82145</w:t>
            </w:r>
          </w:p>
        </w:tc>
      </w:tr>
      <w:tr w:rsidR="007009C5" w:rsidRPr="007009C5" w:rsidTr="00FF7247">
        <w:trPr>
          <w:trHeight w:val="255"/>
        </w:trPr>
        <w:tc>
          <w:tcPr>
            <w:tcW w:w="60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1.75</w:t>
            </w:r>
          </w:p>
        </w:tc>
        <w:tc>
          <w:tcPr>
            <w:tcW w:w="65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249</w:t>
            </w:r>
          </w:p>
        </w:tc>
        <w:tc>
          <w:tcPr>
            <w:tcW w:w="1051"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37.25169</w:t>
            </w:r>
          </w:p>
        </w:tc>
        <w:tc>
          <w:tcPr>
            <w:tcW w:w="1287"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Courier New" w:eastAsia="Times New Roman" w:hAnsi="Courier New" w:cs="STIX MathJax Main"/>
                <w:sz w:val="18"/>
                <w:szCs w:val="20"/>
              </w:rPr>
              <w:t>–</w:t>
            </w:r>
            <w:r w:rsidRPr="007009C5">
              <w:rPr>
                <w:rFonts w:ascii="STIX" w:eastAsia="Times New Roman" w:hAnsi="STIX" w:cs="STIX MathJax Main"/>
                <w:sz w:val="18"/>
                <w:szCs w:val="20"/>
              </w:rPr>
              <w:t>26.58748</w:t>
            </w:r>
          </w:p>
        </w:tc>
      </w:tr>
      <w:tr w:rsidR="007009C5" w:rsidRPr="007009C5" w:rsidTr="00FF7247">
        <w:trPr>
          <w:trHeight w:val="255"/>
        </w:trPr>
        <w:tc>
          <w:tcPr>
            <w:tcW w:w="60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2.37</w:t>
            </w:r>
          </w:p>
        </w:tc>
        <w:tc>
          <w:tcPr>
            <w:tcW w:w="65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261</w:t>
            </w:r>
          </w:p>
        </w:tc>
        <w:tc>
          <w:tcPr>
            <w:tcW w:w="1051"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16.05181</w:t>
            </w:r>
          </w:p>
        </w:tc>
        <w:tc>
          <w:tcPr>
            <w:tcW w:w="1287"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Courier New" w:eastAsia="Times New Roman" w:hAnsi="Courier New" w:cs="STIX MathJax Main"/>
                <w:sz w:val="18"/>
                <w:szCs w:val="20"/>
              </w:rPr>
              <w:t>–</w:t>
            </w:r>
            <w:r w:rsidRPr="007009C5">
              <w:rPr>
                <w:rFonts w:ascii="STIX" w:eastAsia="Times New Roman" w:hAnsi="STIX" w:cs="STIX MathJax Main"/>
                <w:sz w:val="18"/>
                <w:szCs w:val="20"/>
              </w:rPr>
              <w:t>24.50300</w:t>
            </w:r>
          </w:p>
        </w:tc>
      </w:tr>
      <w:tr w:rsidR="007009C5" w:rsidRPr="007009C5" w:rsidTr="00FF7247">
        <w:trPr>
          <w:trHeight w:val="255"/>
        </w:trPr>
        <w:tc>
          <w:tcPr>
            <w:tcW w:w="60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3.25</w:t>
            </w:r>
          </w:p>
        </w:tc>
        <w:tc>
          <w:tcPr>
            <w:tcW w:w="656"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271</w:t>
            </w:r>
          </w:p>
        </w:tc>
        <w:tc>
          <w:tcPr>
            <w:tcW w:w="1051"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6.59273</w:t>
            </w:r>
          </w:p>
        </w:tc>
        <w:tc>
          <w:tcPr>
            <w:tcW w:w="1287" w:type="dxa"/>
            <w:tcBorders>
              <w:top w:val="nil"/>
              <w:left w:val="nil"/>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Courier New" w:eastAsia="Times New Roman" w:hAnsi="Courier New" w:cs="STIX MathJax Main"/>
                <w:sz w:val="18"/>
                <w:szCs w:val="20"/>
              </w:rPr>
              <w:t>–</w:t>
            </w:r>
            <w:r w:rsidRPr="007009C5">
              <w:rPr>
                <w:rFonts w:ascii="STIX" w:eastAsia="Times New Roman" w:hAnsi="STIX" w:cs="STIX MathJax Main"/>
                <w:sz w:val="18"/>
                <w:szCs w:val="20"/>
              </w:rPr>
              <w:t>10.80561</w:t>
            </w:r>
          </w:p>
        </w:tc>
      </w:tr>
      <w:tr w:rsidR="007009C5" w:rsidRPr="007009C5" w:rsidTr="00FF7247">
        <w:trPr>
          <w:trHeight w:val="255"/>
        </w:trPr>
        <w:tc>
          <w:tcPr>
            <w:tcW w:w="606" w:type="dxa"/>
            <w:tcBorders>
              <w:top w:val="nil"/>
              <w:left w:val="nil"/>
              <w:bottom w:val="single" w:sz="12" w:space="0" w:color="auto"/>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3.83</w:t>
            </w:r>
          </w:p>
        </w:tc>
        <w:tc>
          <w:tcPr>
            <w:tcW w:w="656" w:type="dxa"/>
            <w:tcBorders>
              <w:top w:val="nil"/>
              <w:left w:val="nil"/>
              <w:bottom w:val="single" w:sz="12" w:space="0" w:color="auto"/>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273</w:t>
            </w:r>
          </w:p>
        </w:tc>
        <w:tc>
          <w:tcPr>
            <w:tcW w:w="1051" w:type="dxa"/>
            <w:tcBorders>
              <w:top w:val="nil"/>
              <w:left w:val="nil"/>
              <w:bottom w:val="single" w:sz="12" w:space="0" w:color="auto"/>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STIX" w:eastAsia="Times New Roman" w:hAnsi="STIX" w:cs="STIX MathJax Main"/>
                <w:sz w:val="18"/>
                <w:szCs w:val="20"/>
              </w:rPr>
              <w:t>0.30382</w:t>
            </w:r>
          </w:p>
        </w:tc>
        <w:tc>
          <w:tcPr>
            <w:tcW w:w="1287" w:type="dxa"/>
            <w:tcBorders>
              <w:top w:val="nil"/>
              <w:left w:val="nil"/>
              <w:bottom w:val="single" w:sz="12" w:space="0" w:color="auto"/>
              <w:right w:val="nil"/>
            </w:tcBorders>
            <w:noWrap/>
            <w:vAlign w:val="bottom"/>
          </w:tcPr>
          <w:p w:rsidR="007009C5" w:rsidRPr="007009C5" w:rsidRDefault="007009C5" w:rsidP="007009C5">
            <w:pPr>
              <w:spacing w:after="0" w:line="240" w:lineRule="auto"/>
              <w:rPr>
                <w:rFonts w:ascii="STIX MathJax Main" w:eastAsia="Times New Roman" w:hAnsi="STIX MathJax Main" w:cs="STIX MathJax Main"/>
                <w:sz w:val="18"/>
                <w:szCs w:val="20"/>
              </w:rPr>
            </w:pPr>
            <w:r w:rsidRPr="007009C5">
              <w:rPr>
                <w:rFonts w:ascii="Courier New" w:eastAsia="Times New Roman" w:hAnsi="Courier New" w:cs="STIX MathJax Main"/>
                <w:sz w:val="18"/>
                <w:szCs w:val="20"/>
              </w:rPr>
              <w:t>–</w:t>
            </w:r>
            <w:r w:rsidRPr="007009C5">
              <w:rPr>
                <w:rFonts w:ascii="STIX" w:eastAsia="Times New Roman" w:hAnsi="STIX" w:cs="STIX MathJax Main"/>
                <w:sz w:val="18"/>
                <w:szCs w:val="20"/>
              </w:rPr>
              <w:t>10.88031</w:t>
            </w:r>
          </w:p>
        </w:tc>
      </w:tr>
    </w:tbl>
    <w:p w:rsidR="00696EAA" w:rsidRDefault="00696EAA" w:rsidP="007009C5">
      <w:pPr>
        <w:spacing w:after="0" w:line="240" w:lineRule="auto"/>
        <w:rPr>
          <w:rFonts w:ascii="STIX" w:eastAsia="Times New Roman" w:hAnsi="STIX"/>
          <w:sz w:val="20"/>
          <w:szCs w:val="24"/>
        </w:rPr>
      </w:pPr>
    </w:p>
    <w:sectPr w:rsidR="00696EAA"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46BC4-883F-45C8-A800-56156546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382</Characters>
  <Application>Microsoft Office Word</Application>
  <DocSecurity>0</DocSecurity>
  <Lines>3</Lines>
  <Paragraphs>1</Paragraphs>
  <ScaleCrop>false</ScaleCrop>
  <Company/>
  <LinksUpToDate>false</LinksUpToDate>
  <CharactersWithSpaces>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2017-03-31T19:12:00Z</dcterms:created>
  <dcterms:modified xsi:type="dcterms:W3CDTF">2017-03-31T19:12:00Z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