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843DEF">
        <w:rPr>
          <w:b/>
          <w:noProof/>
          <w:sz w:val="20"/>
          <w:szCs w:val="20"/>
        </w:rPr>
        <w:t>27</w:t>
      </w:r>
    </w:p>
    <w:p w:rsidR="005375C4" w:rsidRDefault="005375C4" w:rsidP="005375C4">
      <w:pPr>
        <w:spacing w:after="0" w:line="240" w:lineRule="auto"/>
        <w:rPr>
          <w:rFonts w:ascii="STIX" w:eastAsia="Times New Roman" w:hAnsi="STIX"/>
          <w:sz w:val="20"/>
          <w:szCs w:val="24"/>
        </w:rPr>
      </w:pPr>
    </w:p>
    <w:p w:rsidR="00843DEF" w:rsidRPr="00843DEF" w:rsidRDefault="00843DEF" w:rsidP="00843DEF">
      <w:pPr>
        <w:spacing w:after="0" w:line="240" w:lineRule="auto"/>
        <w:rPr>
          <w:rFonts w:ascii="STIX" w:eastAsia="Times New Roman" w:hAnsi="STIX"/>
          <w:sz w:val="20"/>
          <w:szCs w:val="24"/>
        </w:rPr>
      </w:pPr>
      <w:r w:rsidRPr="00843DEF">
        <w:rPr>
          <w:rFonts w:ascii="STIX" w:eastAsia="Times New Roman" w:hAnsi="STIX"/>
          <w:sz w:val="20"/>
          <w:szCs w:val="24"/>
        </w:rPr>
        <w:t>We can solve Faraday’s law for inductance as</w:t>
      </w:r>
    </w:p>
    <w:p w:rsidR="00843DEF" w:rsidRPr="00843DEF" w:rsidRDefault="00843DEF" w:rsidP="00843DEF">
      <w:pPr>
        <w:spacing w:after="0" w:line="240" w:lineRule="auto"/>
        <w:rPr>
          <w:rFonts w:ascii="STIX" w:eastAsia="Times New Roman" w:hAnsi="STIX"/>
          <w:sz w:val="20"/>
          <w:szCs w:val="24"/>
        </w:rPr>
      </w:pPr>
      <w:r w:rsidRPr="00843DEF">
        <w:rPr>
          <w:rFonts w:ascii="STIX" w:eastAsia="Times New Roman" w:hAnsi="STIX"/>
          <w:position w:val="-24"/>
          <w:sz w:val="20"/>
          <w:szCs w:val="24"/>
        </w:rPr>
        <w:object w:dxaOrig="12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526" type="#_x0000_t75" style="width:63pt;height:39.75pt" o:ole="">
            <v:imagedata r:id="rId8" o:title=""/>
          </v:shape>
          <o:OLEObject Type="Embed" ProgID="Equation.DSMT4" ShapeID="_x0000_i4526" DrawAspect="Content" ObjectID="_1552487209" r:id="rId9"/>
        </w:object>
      </w:r>
    </w:p>
    <w:p w:rsidR="00843DEF" w:rsidRPr="00843DEF" w:rsidRDefault="00843DEF" w:rsidP="00843DEF">
      <w:pPr>
        <w:spacing w:after="0" w:line="240" w:lineRule="auto"/>
        <w:rPr>
          <w:rFonts w:ascii="STIX" w:eastAsia="Times New Roman" w:hAnsi="STIX"/>
          <w:sz w:val="20"/>
          <w:szCs w:val="24"/>
        </w:rPr>
      </w:pPr>
      <w:r w:rsidRPr="00843DEF">
        <w:rPr>
          <w:rFonts w:ascii="STIX" w:eastAsia="Times New Roman" w:hAnsi="STIX"/>
          <w:sz w:val="20"/>
          <w:szCs w:val="24"/>
        </w:rPr>
        <w:t>We can evaluate the integral using a combination of the trapezoidal and Simpson’s rules,</w:t>
      </w:r>
    </w:p>
    <w:p w:rsidR="00843DEF" w:rsidRPr="00843DEF" w:rsidRDefault="00843DEF" w:rsidP="00843DEF">
      <w:pPr>
        <w:spacing w:after="0" w:line="240" w:lineRule="auto"/>
        <w:rPr>
          <w:rFonts w:ascii="STIX" w:eastAsia="Times New Roman" w:hAnsi="STIX"/>
          <w:sz w:val="20"/>
          <w:szCs w:val="24"/>
        </w:rPr>
      </w:pPr>
    </w:p>
    <w:p w:rsidR="00843DEF" w:rsidRPr="00843DEF" w:rsidRDefault="00843DEF" w:rsidP="00843DEF">
      <w:pPr>
        <w:spacing w:after="0" w:line="240" w:lineRule="auto"/>
        <w:rPr>
          <w:rFonts w:ascii="STIX" w:eastAsia="Times New Roman" w:hAnsi="STIX"/>
          <w:sz w:val="20"/>
        </w:rPr>
      </w:pPr>
      <w:r w:rsidRPr="00843DEF">
        <w:rPr>
          <w:rFonts w:ascii="STIX" w:eastAsia="Times New Roman" w:hAnsi="STIX"/>
          <w:position w:val="-84"/>
          <w:sz w:val="20"/>
          <w:szCs w:val="24"/>
        </w:rPr>
        <w:object w:dxaOrig="8160" w:dyaOrig="2180">
          <v:shape id="_x0000_i4527" type="#_x0000_t75" style="width:408pt;height:108.75pt" o:ole="">
            <v:imagedata r:id="rId10" o:title=""/>
          </v:shape>
          <o:OLEObject Type="Embed" ProgID="Equation.DSMT4" ShapeID="_x0000_i4527" DrawAspect="Content" ObjectID="_1552487210" r:id="rId11"/>
        </w:object>
      </w:r>
    </w:p>
    <w:p w:rsidR="00843DEF" w:rsidRPr="00843DEF" w:rsidRDefault="00843DEF" w:rsidP="00843DEF">
      <w:pPr>
        <w:spacing w:after="0" w:line="240" w:lineRule="auto"/>
        <w:rPr>
          <w:rFonts w:ascii="STIX" w:eastAsia="Times New Roman" w:hAnsi="STIX"/>
          <w:sz w:val="20"/>
          <w:szCs w:val="24"/>
        </w:rPr>
      </w:pPr>
    </w:p>
    <w:p w:rsidR="00843DEF" w:rsidRPr="00843DEF" w:rsidRDefault="00843DEF" w:rsidP="00843DEF">
      <w:pPr>
        <w:spacing w:after="0" w:line="240" w:lineRule="auto"/>
        <w:rPr>
          <w:rFonts w:ascii="STIX" w:eastAsia="Times New Roman" w:hAnsi="STIX"/>
          <w:sz w:val="20"/>
        </w:rPr>
      </w:pPr>
      <w:r w:rsidRPr="00843DEF">
        <w:rPr>
          <w:rFonts w:ascii="STIX" w:eastAsia="Times New Roman" w:hAnsi="STIX"/>
          <w:sz w:val="20"/>
        </w:rPr>
        <w:t>The inductance can then be computed as</w:t>
      </w:r>
    </w:p>
    <w:p w:rsidR="00843DEF" w:rsidRPr="00843DEF" w:rsidRDefault="00843DEF" w:rsidP="00843DEF">
      <w:pPr>
        <w:spacing w:after="0" w:line="240" w:lineRule="auto"/>
        <w:rPr>
          <w:rFonts w:ascii="STIX" w:eastAsia="Times New Roman" w:hAnsi="STIX"/>
          <w:sz w:val="20"/>
        </w:rPr>
      </w:pPr>
    </w:p>
    <w:p w:rsidR="00843DEF" w:rsidRPr="00843DEF" w:rsidRDefault="00843DEF" w:rsidP="00843DEF">
      <w:pPr>
        <w:spacing w:after="0" w:line="240" w:lineRule="auto"/>
        <w:rPr>
          <w:rFonts w:ascii="STIX" w:eastAsia="Times New Roman" w:hAnsi="STIX"/>
          <w:sz w:val="20"/>
          <w:szCs w:val="24"/>
        </w:rPr>
      </w:pPr>
      <w:r w:rsidRPr="00843DEF">
        <w:rPr>
          <w:rFonts w:ascii="STIX" w:eastAsia="Times New Roman" w:hAnsi="STIX"/>
          <w:position w:val="-24"/>
          <w:sz w:val="20"/>
          <w:szCs w:val="24"/>
        </w:rPr>
        <w:object w:dxaOrig="5660" w:dyaOrig="639">
          <v:shape id="_x0000_i4528" type="#_x0000_t75" style="width:282.75pt;height:32.25pt" o:ole="">
            <v:imagedata r:id="rId12" o:title=""/>
          </v:shape>
          <o:OLEObject Type="Embed" ProgID="Equation.DSMT4" ShapeID="_x0000_i4528" DrawAspect="Content" ObjectID="_1552487211" r:id="rId13"/>
        </w:object>
      </w:r>
    </w:p>
    <w:p w:rsidR="00843DEF" w:rsidRPr="00843DEF" w:rsidRDefault="00843DEF" w:rsidP="00843DEF">
      <w:pPr>
        <w:spacing w:after="0" w:line="240" w:lineRule="auto"/>
        <w:rPr>
          <w:rFonts w:ascii="STIX" w:eastAsia="Times New Roman" w:hAnsi="STIX"/>
          <w:sz w:val="20"/>
          <w:szCs w:val="24"/>
        </w:rPr>
      </w:pPr>
    </w:p>
    <w:p w:rsidR="00696EAA" w:rsidRDefault="00696EAA" w:rsidP="00CB14CB">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770C0-4C4D-4099-8263-46F247A0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237</Characters>
  <Application>Microsoft Office Word</Application>
  <DocSecurity>0</DocSecurity>
  <Lines>1</Lines>
  <Paragraphs>1</Paragraphs>
  <ScaleCrop>false</ScaleCrop>
  <Company/>
  <LinksUpToDate>false</LinksUpToDate>
  <CharactersWithSpaces>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2017-03-31T19:19:00Z</dcterms:created>
  <dcterms:modified xsi:type="dcterms:W3CDTF">2017-03-31T19:19:00Z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