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AC1071">
        <w:rPr>
          <w:b/>
          <w:noProof/>
          <w:sz w:val="20"/>
          <w:szCs w:val="20"/>
        </w:rPr>
        <w:t>30</w:t>
      </w:r>
    </w:p>
    <w:p w:rsidR="005375C4" w:rsidRDefault="005375C4" w:rsidP="005375C4">
      <w:pPr>
        <w:spacing w:after="0" w:line="240" w:lineRule="auto"/>
        <w:rPr>
          <w:rFonts w:ascii="STIX" w:eastAsia="Times New Roman" w:hAnsi="STIX"/>
          <w:sz w:val="20"/>
          <w:szCs w:val="24"/>
        </w:rPr>
      </w:pPr>
    </w:p>
    <w:p w:rsidR="00AC1071" w:rsidRPr="00AC1071" w:rsidRDefault="00AC1071" w:rsidP="00AC1071">
      <w:pPr>
        <w:spacing w:after="0" w:line="240" w:lineRule="auto"/>
        <w:rPr>
          <w:rFonts w:ascii="STIX" w:eastAsia="Times New Roman" w:hAnsi="STIX"/>
          <w:sz w:val="20"/>
          <w:szCs w:val="24"/>
        </w:rPr>
      </w:pPr>
      <w:r w:rsidRPr="00AC1071">
        <w:rPr>
          <w:rFonts w:ascii="STIX" w:eastAsia="Times New Roman" w:hAnsi="STIX" w:cs="STIX MathJax Main"/>
          <w:b/>
          <w:sz w:val="20"/>
          <w:szCs w:val="24"/>
        </w:rPr>
        <w:t>(a)</w:t>
      </w:r>
      <w:r w:rsidRPr="00AC1071">
        <w:rPr>
          <w:rFonts w:ascii="STIX" w:eastAsia="Times New Roman" w:hAnsi="STIX"/>
          <w:sz w:val="20"/>
          <w:szCs w:val="24"/>
        </w:rPr>
        <w:t xml:space="preserve"> First, the distance can be converted to meters. Then, Eq. </w:t>
      </w:r>
      <w:r w:rsidRPr="00AC1071">
        <w:rPr>
          <w:rFonts w:ascii="Courier New" w:eastAsia="Times New Roman" w:hAnsi="Courier New"/>
          <w:sz w:val="20"/>
          <w:szCs w:val="24"/>
        </w:rPr>
        <w:t>(</w:t>
      </w:r>
      <w:r w:rsidRPr="00AC1071">
        <w:rPr>
          <w:rFonts w:ascii="STIX" w:eastAsia="Times New Roman" w:hAnsi="STIX"/>
          <w:sz w:val="20"/>
          <w:szCs w:val="24"/>
        </w:rPr>
        <w:t>21.21</w:t>
      </w:r>
      <w:r w:rsidRPr="00AC1071">
        <w:rPr>
          <w:rFonts w:ascii="Courier New" w:eastAsia="Times New Roman" w:hAnsi="Courier New"/>
          <w:sz w:val="20"/>
          <w:szCs w:val="24"/>
        </w:rPr>
        <w:t>)</w:t>
      </w:r>
      <w:r w:rsidRPr="00AC1071">
        <w:rPr>
          <w:rFonts w:ascii="STIX" w:eastAsia="Times New Roman" w:hAnsi="STIX"/>
          <w:sz w:val="20"/>
          <w:szCs w:val="24"/>
        </w:rPr>
        <w:t xml:space="preserve"> can be used to compute the derivative at the surface as</w:t>
      </w:r>
    </w:p>
    <w:p w:rsidR="00AC1071" w:rsidRPr="00AC1071" w:rsidRDefault="00AC1071" w:rsidP="00AC1071">
      <w:pPr>
        <w:spacing w:after="0" w:line="240" w:lineRule="auto"/>
        <w:rPr>
          <w:rFonts w:ascii="STIX" w:eastAsia="Times New Roman" w:hAnsi="STIX"/>
          <w:sz w:val="20"/>
          <w:szCs w:val="24"/>
        </w:rPr>
      </w:pPr>
    </w:p>
    <w:p w:rsidR="00AC1071" w:rsidRPr="00AC1071" w:rsidRDefault="00AC1071" w:rsidP="00AC1071">
      <w:pPr>
        <w:spacing w:after="0" w:line="240" w:lineRule="auto"/>
        <w:rPr>
          <w:rFonts w:ascii="STIX" w:eastAsia="Times New Roman" w:hAnsi="STIX"/>
          <w:sz w:val="20"/>
          <w:szCs w:val="24"/>
        </w:rPr>
      </w:pPr>
      <w:r w:rsidRPr="00AC1071">
        <w:rPr>
          <w:rFonts w:ascii="STIX" w:eastAsia="Times New Roman" w:hAnsi="STIX"/>
          <w:i/>
          <w:sz w:val="20"/>
          <w:szCs w:val="24"/>
        </w:rPr>
        <w:t>x</w:t>
      </w:r>
      <w:r w:rsidRPr="00AC1071">
        <w:rPr>
          <w:rFonts w:ascii="STIX" w:eastAsia="Times New Roman" w:hAnsi="STIX"/>
          <w:sz w:val="20"/>
          <w:szCs w:val="24"/>
          <w:vertAlign w:val="subscript"/>
        </w:rPr>
        <w:t>0</w:t>
      </w:r>
      <w:r w:rsidRPr="00AC1071">
        <w:rPr>
          <w:rFonts w:ascii="STIX" w:eastAsia="Times New Roman" w:hAnsi="STIX"/>
          <w:sz w:val="20"/>
          <w:szCs w:val="24"/>
        </w:rPr>
        <w:t xml:space="preserve"> </w:t>
      </w:r>
      <w:r w:rsidRPr="00AC1071">
        <w:rPr>
          <w:rFonts w:ascii="Courier New" w:eastAsia="Times New Roman" w:hAnsi="Courier New"/>
          <w:sz w:val="20"/>
          <w:szCs w:val="24"/>
        </w:rPr>
        <w:t>=</w:t>
      </w:r>
      <w:r w:rsidRPr="00AC1071">
        <w:rPr>
          <w:rFonts w:ascii="STIX" w:eastAsia="Times New Roman" w:hAnsi="STIX"/>
          <w:sz w:val="20"/>
          <w:szCs w:val="24"/>
        </w:rPr>
        <w:t xml:space="preserve"> 0</w:t>
      </w:r>
      <w:r w:rsidRPr="00AC1071">
        <w:rPr>
          <w:rFonts w:ascii="STIX" w:eastAsia="Times New Roman" w:hAnsi="STIX"/>
          <w:sz w:val="20"/>
          <w:szCs w:val="24"/>
        </w:rPr>
        <w:tab/>
      </w:r>
      <w:r w:rsidRPr="00AC1071">
        <w:rPr>
          <w:rFonts w:ascii="STIX" w:eastAsia="Times New Roman" w:hAnsi="STIX"/>
          <w:sz w:val="20"/>
          <w:szCs w:val="24"/>
        </w:rPr>
        <w:tab/>
      </w:r>
      <w:r w:rsidRPr="00AC1071">
        <w:rPr>
          <w:rFonts w:ascii="STIX" w:eastAsia="Times New Roman" w:hAnsi="STIX"/>
          <w:i/>
          <w:sz w:val="20"/>
          <w:szCs w:val="24"/>
        </w:rPr>
        <w:t>f</w:t>
      </w:r>
      <w:r w:rsidRPr="00AC1071">
        <w:rPr>
          <w:rFonts w:ascii="Courier New" w:eastAsia="Times New Roman" w:hAnsi="Courier New"/>
          <w:sz w:val="20"/>
          <w:szCs w:val="24"/>
        </w:rPr>
        <w:t>(</w:t>
      </w:r>
      <w:r w:rsidRPr="00AC1071">
        <w:rPr>
          <w:rFonts w:ascii="STIX" w:eastAsia="Times New Roman" w:hAnsi="STIX"/>
          <w:i/>
          <w:sz w:val="20"/>
          <w:szCs w:val="24"/>
        </w:rPr>
        <w:t>x</w:t>
      </w:r>
      <w:r w:rsidRPr="00AC1071">
        <w:rPr>
          <w:rFonts w:ascii="STIX" w:eastAsia="Times New Roman" w:hAnsi="STIX"/>
          <w:sz w:val="20"/>
          <w:szCs w:val="24"/>
          <w:vertAlign w:val="subscript"/>
        </w:rPr>
        <w:t>0</w:t>
      </w:r>
      <w:r w:rsidRPr="00AC1071">
        <w:rPr>
          <w:rFonts w:ascii="Courier New" w:eastAsia="Times New Roman" w:hAnsi="Courier New"/>
          <w:sz w:val="20"/>
          <w:szCs w:val="24"/>
        </w:rPr>
        <w:t>)</w:t>
      </w:r>
      <w:r w:rsidRPr="00AC1071">
        <w:rPr>
          <w:rFonts w:ascii="STIX" w:eastAsia="Times New Roman" w:hAnsi="STIX"/>
          <w:sz w:val="20"/>
          <w:szCs w:val="24"/>
        </w:rPr>
        <w:t xml:space="preserve"> </w:t>
      </w:r>
      <w:r w:rsidRPr="00AC1071">
        <w:rPr>
          <w:rFonts w:ascii="Courier New" w:eastAsia="Times New Roman" w:hAnsi="Courier New"/>
          <w:sz w:val="20"/>
          <w:szCs w:val="24"/>
        </w:rPr>
        <w:t>=</w:t>
      </w:r>
      <w:r w:rsidRPr="00AC1071">
        <w:rPr>
          <w:rFonts w:ascii="STIX" w:eastAsia="Times New Roman" w:hAnsi="STIX"/>
          <w:sz w:val="20"/>
          <w:szCs w:val="24"/>
        </w:rPr>
        <w:t xml:space="preserve"> 900</w:t>
      </w:r>
    </w:p>
    <w:p w:rsidR="00AC1071" w:rsidRPr="00AC1071" w:rsidRDefault="00AC1071" w:rsidP="00AC1071">
      <w:pPr>
        <w:spacing w:after="0" w:line="240" w:lineRule="auto"/>
        <w:rPr>
          <w:rFonts w:ascii="STIX" w:eastAsia="Times New Roman" w:hAnsi="STIX"/>
          <w:sz w:val="20"/>
          <w:szCs w:val="24"/>
        </w:rPr>
      </w:pPr>
      <w:r w:rsidRPr="00AC1071">
        <w:rPr>
          <w:rFonts w:ascii="STIX" w:eastAsia="Times New Roman" w:hAnsi="STIX"/>
          <w:i/>
          <w:sz w:val="20"/>
          <w:szCs w:val="24"/>
        </w:rPr>
        <w:t>x</w:t>
      </w:r>
      <w:r w:rsidRPr="00AC1071">
        <w:rPr>
          <w:rFonts w:ascii="STIX" w:eastAsia="Times New Roman" w:hAnsi="STIX"/>
          <w:sz w:val="20"/>
          <w:szCs w:val="24"/>
          <w:vertAlign w:val="subscript"/>
        </w:rPr>
        <w:t>1</w:t>
      </w:r>
      <w:r w:rsidRPr="00AC1071">
        <w:rPr>
          <w:rFonts w:ascii="STIX" w:eastAsia="Times New Roman" w:hAnsi="STIX"/>
          <w:sz w:val="20"/>
          <w:szCs w:val="24"/>
        </w:rPr>
        <w:t xml:space="preserve"> </w:t>
      </w:r>
      <w:r w:rsidRPr="00AC1071">
        <w:rPr>
          <w:rFonts w:ascii="Courier New" w:eastAsia="Times New Roman" w:hAnsi="Courier New"/>
          <w:sz w:val="20"/>
          <w:szCs w:val="24"/>
        </w:rPr>
        <w:t>=</w:t>
      </w:r>
      <w:r w:rsidRPr="00AC1071">
        <w:rPr>
          <w:rFonts w:ascii="STIX" w:eastAsia="Times New Roman" w:hAnsi="STIX"/>
          <w:sz w:val="20"/>
          <w:szCs w:val="24"/>
        </w:rPr>
        <w:t xml:space="preserve"> 0.01</w:t>
      </w:r>
      <w:r w:rsidRPr="00AC1071">
        <w:rPr>
          <w:rFonts w:ascii="STIX" w:eastAsia="Times New Roman" w:hAnsi="STIX"/>
          <w:sz w:val="20"/>
          <w:szCs w:val="24"/>
        </w:rPr>
        <w:tab/>
      </w:r>
      <w:r w:rsidRPr="00AC1071">
        <w:rPr>
          <w:rFonts w:ascii="STIX" w:eastAsia="Times New Roman" w:hAnsi="STIX"/>
          <w:i/>
          <w:sz w:val="20"/>
          <w:szCs w:val="24"/>
        </w:rPr>
        <w:t>f</w:t>
      </w:r>
      <w:r w:rsidRPr="00AC1071">
        <w:rPr>
          <w:rFonts w:ascii="Courier New" w:eastAsia="Times New Roman" w:hAnsi="Courier New"/>
          <w:sz w:val="20"/>
          <w:szCs w:val="24"/>
        </w:rPr>
        <w:t>(</w:t>
      </w:r>
      <w:r w:rsidRPr="00AC1071">
        <w:rPr>
          <w:rFonts w:ascii="STIX" w:eastAsia="Times New Roman" w:hAnsi="STIX"/>
          <w:i/>
          <w:sz w:val="20"/>
          <w:szCs w:val="24"/>
        </w:rPr>
        <w:t>x</w:t>
      </w:r>
      <w:r w:rsidRPr="00AC1071">
        <w:rPr>
          <w:rFonts w:ascii="STIX" w:eastAsia="Times New Roman" w:hAnsi="STIX"/>
          <w:sz w:val="20"/>
          <w:szCs w:val="24"/>
          <w:vertAlign w:val="subscript"/>
        </w:rPr>
        <w:t>1</w:t>
      </w:r>
      <w:r w:rsidRPr="00AC1071">
        <w:rPr>
          <w:rFonts w:ascii="Courier New" w:eastAsia="Times New Roman" w:hAnsi="Courier New"/>
          <w:sz w:val="20"/>
          <w:szCs w:val="24"/>
        </w:rPr>
        <w:t>)</w:t>
      </w:r>
      <w:r w:rsidRPr="00AC1071">
        <w:rPr>
          <w:rFonts w:ascii="STIX" w:eastAsia="Times New Roman" w:hAnsi="STIX"/>
          <w:sz w:val="20"/>
          <w:szCs w:val="24"/>
        </w:rPr>
        <w:t xml:space="preserve"> </w:t>
      </w:r>
      <w:r w:rsidRPr="00AC1071">
        <w:rPr>
          <w:rFonts w:ascii="Courier New" w:eastAsia="Times New Roman" w:hAnsi="Courier New"/>
          <w:sz w:val="20"/>
          <w:szCs w:val="24"/>
        </w:rPr>
        <w:t>=</w:t>
      </w:r>
      <w:r w:rsidRPr="00AC1071">
        <w:rPr>
          <w:rFonts w:ascii="STIX" w:eastAsia="Times New Roman" w:hAnsi="STIX"/>
          <w:sz w:val="20"/>
          <w:szCs w:val="24"/>
        </w:rPr>
        <w:t xml:space="preserve"> 480</w:t>
      </w:r>
    </w:p>
    <w:p w:rsidR="00AC1071" w:rsidRPr="00AC1071" w:rsidRDefault="00AC1071" w:rsidP="00AC1071">
      <w:pPr>
        <w:spacing w:after="0" w:line="240" w:lineRule="auto"/>
        <w:rPr>
          <w:rFonts w:ascii="STIX" w:eastAsia="Times New Roman" w:hAnsi="STIX"/>
          <w:sz w:val="20"/>
          <w:szCs w:val="24"/>
        </w:rPr>
      </w:pPr>
      <w:r w:rsidRPr="00AC1071">
        <w:rPr>
          <w:rFonts w:ascii="STIX" w:eastAsia="Times New Roman" w:hAnsi="STIX"/>
          <w:i/>
          <w:sz w:val="20"/>
          <w:szCs w:val="24"/>
        </w:rPr>
        <w:t>x</w:t>
      </w:r>
      <w:r w:rsidRPr="00AC1071">
        <w:rPr>
          <w:rFonts w:ascii="STIX" w:eastAsia="Times New Roman" w:hAnsi="STIX"/>
          <w:sz w:val="20"/>
          <w:szCs w:val="24"/>
          <w:vertAlign w:val="subscript"/>
        </w:rPr>
        <w:t>2</w:t>
      </w:r>
      <w:r w:rsidRPr="00AC1071">
        <w:rPr>
          <w:rFonts w:ascii="STIX" w:eastAsia="Times New Roman" w:hAnsi="STIX"/>
          <w:sz w:val="20"/>
          <w:szCs w:val="24"/>
        </w:rPr>
        <w:t xml:space="preserve"> </w:t>
      </w:r>
      <w:r w:rsidRPr="00AC1071">
        <w:rPr>
          <w:rFonts w:ascii="Courier New" w:eastAsia="Times New Roman" w:hAnsi="Courier New"/>
          <w:sz w:val="20"/>
          <w:szCs w:val="24"/>
        </w:rPr>
        <w:t>=</w:t>
      </w:r>
      <w:r w:rsidRPr="00AC1071">
        <w:rPr>
          <w:rFonts w:ascii="STIX" w:eastAsia="Times New Roman" w:hAnsi="STIX"/>
          <w:sz w:val="20"/>
          <w:szCs w:val="24"/>
        </w:rPr>
        <w:t xml:space="preserve"> 0.03</w:t>
      </w:r>
      <w:r w:rsidRPr="00AC1071">
        <w:rPr>
          <w:rFonts w:ascii="STIX" w:eastAsia="Times New Roman" w:hAnsi="STIX"/>
          <w:sz w:val="20"/>
          <w:szCs w:val="24"/>
        </w:rPr>
        <w:tab/>
      </w:r>
      <w:r w:rsidRPr="00AC1071">
        <w:rPr>
          <w:rFonts w:ascii="STIX" w:eastAsia="Times New Roman" w:hAnsi="STIX"/>
          <w:i/>
          <w:sz w:val="20"/>
          <w:szCs w:val="24"/>
        </w:rPr>
        <w:t>f</w:t>
      </w:r>
      <w:r w:rsidRPr="00AC1071">
        <w:rPr>
          <w:rFonts w:ascii="Courier New" w:eastAsia="Times New Roman" w:hAnsi="Courier New"/>
          <w:sz w:val="20"/>
          <w:szCs w:val="24"/>
        </w:rPr>
        <w:t>(</w:t>
      </w:r>
      <w:r w:rsidRPr="00AC1071">
        <w:rPr>
          <w:rFonts w:ascii="STIX" w:eastAsia="Times New Roman" w:hAnsi="STIX"/>
          <w:i/>
          <w:sz w:val="20"/>
          <w:szCs w:val="24"/>
        </w:rPr>
        <w:t>x</w:t>
      </w:r>
      <w:r w:rsidRPr="00AC1071">
        <w:rPr>
          <w:rFonts w:ascii="STIX" w:eastAsia="Times New Roman" w:hAnsi="STIX"/>
          <w:sz w:val="20"/>
          <w:szCs w:val="24"/>
          <w:vertAlign w:val="subscript"/>
        </w:rPr>
        <w:t>2</w:t>
      </w:r>
      <w:r w:rsidRPr="00AC1071">
        <w:rPr>
          <w:rFonts w:ascii="Courier New" w:eastAsia="Times New Roman" w:hAnsi="Courier New"/>
          <w:sz w:val="20"/>
          <w:szCs w:val="24"/>
        </w:rPr>
        <w:t>)</w:t>
      </w:r>
      <w:r w:rsidRPr="00AC1071">
        <w:rPr>
          <w:rFonts w:ascii="STIX" w:eastAsia="Times New Roman" w:hAnsi="STIX"/>
          <w:sz w:val="20"/>
          <w:szCs w:val="24"/>
        </w:rPr>
        <w:t xml:space="preserve"> </w:t>
      </w:r>
      <w:r w:rsidRPr="00AC1071">
        <w:rPr>
          <w:rFonts w:ascii="Courier New" w:eastAsia="Times New Roman" w:hAnsi="Courier New"/>
          <w:sz w:val="20"/>
          <w:szCs w:val="24"/>
        </w:rPr>
        <w:t>=</w:t>
      </w:r>
      <w:r w:rsidRPr="00AC1071">
        <w:rPr>
          <w:rFonts w:ascii="STIX" w:eastAsia="Times New Roman" w:hAnsi="STIX"/>
          <w:sz w:val="20"/>
          <w:szCs w:val="24"/>
        </w:rPr>
        <w:t xml:space="preserve"> 270</w:t>
      </w:r>
    </w:p>
    <w:p w:rsidR="00AC1071" w:rsidRPr="00AC1071" w:rsidRDefault="00AC1071" w:rsidP="00AC1071">
      <w:pPr>
        <w:spacing w:after="0" w:line="240" w:lineRule="auto"/>
        <w:rPr>
          <w:rFonts w:ascii="STIX" w:eastAsia="Times New Roman" w:hAnsi="STIX"/>
          <w:sz w:val="20"/>
          <w:szCs w:val="24"/>
        </w:rPr>
      </w:pPr>
    </w:p>
    <w:p w:rsidR="00AC1071" w:rsidRPr="00AC1071" w:rsidRDefault="00AC1071" w:rsidP="00AC1071">
      <w:pPr>
        <w:spacing w:after="0" w:line="240" w:lineRule="auto"/>
        <w:rPr>
          <w:rFonts w:ascii="STIX" w:eastAsia="Times New Roman" w:hAnsi="STIX"/>
          <w:sz w:val="20"/>
          <w:szCs w:val="24"/>
        </w:rPr>
      </w:pPr>
      <w:r w:rsidRPr="00AC1071">
        <w:rPr>
          <w:rFonts w:ascii="STIX" w:eastAsia="Times New Roman" w:hAnsi="STIX"/>
          <w:position w:val="-28"/>
          <w:sz w:val="20"/>
          <w:szCs w:val="24"/>
        </w:rPr>
        <w:object w:dxaOrig="98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623" type="#_x0000_t75" style="width:489.75pt;height:33.75pt" o:ole="">
            <v:imagedata r:id="rId8" o:title=""/>
          </v:shape>
          <o:OLEObject Type="Embed" ProgID="Equation.DSMT4" ShapeID="_x0000_i4623" DrawAspect="Content" ObjectID="_1552487323" r:id="rId9"/>
        </w:object>
      </w:r>
    </w:p>
    <w:p w:rsidR="00AC1071" w:rsidRPr="00AC1071" w:rsidRDefault="00AC1071" w:rsidP="00AC1071">
      <w:pPr>
        <w:spacing w:after="0" w:line="240" w:lineRule="auto"/>
        <w:rPr>
          <w:rFonts w:ascii="STIX" w:eastAsia="Times New Roman" w:hAnsi="STIX"/>
          <w:sz w:val="20"/>
          <w:szCs w:val="24"/>
        </w:rPr>
      </w:pPr>
    </w:p>
    <w:p w:rsidR="00AC1071" w:rsidRPr="00AC1071" w:rsidRDefault="00AC1071" w:rsidP="00AC1071">
      <w:pPr>
        <w:spacing w:after="0" w:line="240" w:lineRule="auto"/>
        <w:rPr>
          <w:rFonts w:ascii="STIX" w:eastAsia="Times New Roman" w:hAnsi="STIX"/>
          <w:sz w:val="20"/>
          <w:szCs w:val="24"/>
        </w:rPr>
      </w:pPr>
      <w:r w:rsidRPr="00AC1071">
        <w:rPr>
          <w:rFonts w:ascii="STIX" w:eastAsia="Times New Roman" w:hAnsi="STIX"/>
          <w:sz w:val="20"/>
          <w:szCs w:val="24"/>
        </w:rPr>
        <w:t>The heat flux can be computed as</w:t>
      </w:r>
    </w:p>
    <w:p w:rsidR="00AC1071" w:rsidRPr="00AC1071" w:rsidRDefault="00AC1071" w:rsidP="00AC1071">
      <w:pPr>
        <w:spacing w:after="0" w:line="240" w:lineRule="auto"/>
        <w:rPr>
          <w:rFonts w:ascii="STIX" w:eastAsia="Times New Roman" w:hAnsi="STIX"/>
          <w:sz w:val="20"/>
          <w:szCs w:val="24"/>
        </w:rPr>
      </w:pPr>
    </w:p>
    <w:p w:rsidR="00AC1071" w:rsidRPr="00AC1071" w:rsidRDefault="00AC1071" w:rsidP="00AC1071">
      <w:pPr>
        <w:spacing w:after="0" w:line="240" w:lineRule="auto"/>
        <w:rPr>
          <w:rFonts w:ascii="STIX" w:eastAsia="Times New Roman" w:hAnsi="STIX"/>
          <w:sz w:val="20"/>
        </w:rPr>
      </w:pPr>
      <w:r w:rsidRPr="00AC1071">
        <w:rPr>
          <w:rFonts w:ascii="STIX" w:eastAsia="Times New Roman" w:hAnsi="STIX"/>
          <w:position w:val="-30"/>
          <w:sz w:val="20"/>
          <w:szCs w:val="24"/>
        </w:rPr>
        <w:object w:dxaOrig="5120" w:dyaOrig="720">
          <v:shape id="_x0000_i4624" type="#_x0000_t75" style="width:255.75pt;height:36pt" o:ole="">
            <v:imagedata r:id="rId10" o:title=""/>
          </v:shape>
          <o:OLEObject Type="Embed" ProgID="Equation.DSMT4" ShapeID="_x0000_i4624" DrawAspect="Content" ObjectID="_1552487324" r:id="rId11"/>
        </w:object>
      </w:r>
    </w:p>
    <w:p w:rsidR="00AC1071" w:rsidRPr="00AC1071" w:rsidRDefault="00AC1071" w:rsidP="00AC1071">
      <w:pPr>
        <w:spacing w:after="0" w:line="240" w:lineRule="auto"/>
        <w:rPr>
          <w:rFonts w:ascii="STIX" w:eastAsia="Times New Roman" w:hAnsi="STIX"/>
          <w:sz w:val="20"/>
        </w:rPr>
      </w:pPr>
    </w:p>
    <w:p w:rsidR="00AC1071" w:rsidRPr="00AC1071" w:rsidRDefault="00AC1071" w:rsidP="00AC1071">
      <w:pPr>
        <w:spacing w:after="0" w:line="240" w:lineRule="auto"/>
        <w:rPr>
          <w:rFonts w:ascii="STIX" w:eastAsia="Times New Roman" w:hAnsi="STIX"/>
          <w:sz w:val="20"/>
        </w:rPr>
      </w:pPr>
      <w:r w:rsidRPr="00AC1071">
        <w:rPr>
          <w:rFonts w:ascii="STIX" w:eastAsia="Times New Roman" w:hAnsi="STIX" w:cs="STIX MathJax Main"/>
          <w:b/>
          <w:sz w:val="20"/>
        </w:rPr>
        <w:t>(b)</w:t>
      </w:r>
      <w:r w:rsidRPr="00AC1071">
        <w:rPr>
          <w:rFonts w:ascii="STIX" w:eastAsia="Times New Roman" w:hAnsi="STIX"/>
          <w:sz w:val="20"/>
        </w:rPr>
        <w:t xml:space="preserve"> The heat transfer can be computed by multiplying the flux by the area</w:t>
      </w:r>
    </w:p>
    <w:p w:rsidR="00AC1071" w:rsidRPr="00AC1071" w:rsidRDefault="00AC1071" w:rsidP="00AC1071">
      <w:pPr>
        <w:spacing w:after="0" w:line="240" w:lineRule="auto"/>
        <w:rPr>
          <w:rFonts w:ascii="STIX" w:eastAsia="Times New Roman" w:hAnsi="STIX"/>
          <w:sz w:val="20"/>
        </w:rPr>
      </w:pPr>
    </w:p>
    <w:p w:rsidR="00AC1071" w:rsidRPr="00AC1071" w:rsidRDefault="00AC1071" w:rsidP="00AC1071">
      <w:pPr>
        <w:spacing w:after="0" w:line="240" w:lineRule="auto"/>
        <w:rPr>
          <w:rFonts w:ascii="STIX" w:eastAsia="Times New Roman" w:hAnsi="STIX"/>
          <w:sz w:val="20"/>
        </w:rPr>
      </w:pPr>
      <w:r w:rsidRPr="00AC1071">
        <w:rPr>
          <w:rFonts w:ascii="STIX" w:eastAsia="Times New Roman" w:hAnsi="STIX"/>
          <w:position w:val="-28"/>
          <w:sz w:val="20"/>
          <w:szCs w:val="24"/>
        </w:rPr>
        <w:object w:dxaOrig="6380" w:dyaOrig="700">
          <v:shape id="_x0000_i4625" type="#_x0000_t75" style="width:318.75pt;height:35.25pt" o:ole="">
            <v:imagedata r:id="rId12" o:title=""/>
          </v:shape>
          <o:OLEObject Type="Embed" ProgID="Equation.DSMT4" ShapeID="_x0000_i4625" DrawAspect="Content" ObjectID="_1552487325" r:id="rId13"/>
        </w:object>
      </w:r>
    </w:p>
    <w:p w:rsidR="00696EAA" w:rsidRDefault="00696EAA" w:rsidP="00AC1071">
      <w:pPr>
        <w:spacing w:after="0" w:line="240" w:lineRule="auto"/>
        <w:rPr>
          <w:rFonts w:ascii="STIX" w:eastAsia="Times New Roman" w:hAnsi="STIX"/>
          <w:sz w:val="20"/>
          <w:szCs w:val="24"/>
        </w:rPr>
      </w:pPr>
    </w:p>
    <w:sectPr w:rsidR="00696EAA"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09BC7-B30F-46A8-B5CB-A0B5BE6EE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Words>
  <Characters>344</Characters>
  <Application>Microsoft Office Word</Application>
  <DocSecurity>0</DocSecurity>
  <Lines>2</Lines>
  <Paragraphs>1</Paragraphs>
  <ScaleCrop>false</ScaleCrop>
  <Company/>
  <LinksUpToDate>false</LinksUpToDate>
  <CharactersWithSpaces>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2017-03-31T19:21:00Z</dcterms:created>
  <dcterms:modified xsi:type="dcterms:W3CDTF">2017-03-31T19:21:00Z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