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40296" w:rsidRDefault="00512B6C" w:rsidP="00540296">
      <w:pPr>
        <w:pStyle w:val="Default"/>
        <w:ind w:right="-450"/>
        <w:rPr>
          <w:b/>
        </w:rPr>
      </w:pPr>
      <w:r w:rsidRPr="00540296">
        <w:rPr>
          <w:b/>
        </w:rPr>
        <w:t xml:space="preserve">Problem </w:t>
      </w:r>
      <w:r w:rsidR="00677803" w:rsidRPr="00540296">
        <w:rPr>
          <w:b/>
        </w:rPr>
        <w:t>2</w:t>
      </w:r>
      <w:r w:rsidR="00540296" w:rsidRPr="00540296">
        <w:rPr>
          <w:b/>
        </w:rPr>
        <w:t>2.3</w:t>
      </w:r>
    </w:p>
    <w:p w:rsidR="00540296" w:rsidRPr="00540296" w:rsidRDefault="00540296" w:rsidP="00540296">
      <w:pPr>
        <w:autoSpaceDE w:val="0"/>
        <w:autoSpaceDN w:val="0"/>
        <w:adjustRightInd w:val="0"/>
        <w:spacing w:after="0" w:line="240" w:lineRule="auto"/>
        <w:rPr>
          <w:rFonts w:ascii="STIX" w:hAnsi="STIX" w:cs="STIX"/>
          <w:color w:val="000000"/>
          <w:sz w:val="24"/>
          <w:szCs w:val="24"/>
        </w:rPr>
      </w:pPr>
    </w:p>
    <w:p w:rsidR="00540296" w:rsidRPr="00540296" w:rsidRDefault="00540296" w:rsidP="00540296">
      <w:pPr>
        <w:autoSpaceDE w:val="0"/>
        <w:autoSpaceDN w:val="0"/>
        <w:adjustRightInd w:val="0"/>
        <w:spacing w:after="0" w:line="180" w:lineRule="atLeast"/>
        <w:rPr>
          <w:rFonts w:ascii="STIX" w:hAnsi="STIX" w:cs="STIX"/>
          <w:color w:val="211D1E"/>
          <w:sz w:val="24"/>
          <w:szCs w:val="18"/>
        </w:rPr>
      </w:pPr>
      <w:r w:rsidRPr="00540296">
        <w:rPr>
          <w:rFonts w:ascii="STIX" w:hAnsi="STIX" w:cs="STIX"/>
          <w:color w:val="211D1E"/>
          <w:sz w:val="24"/>
          <w:szCs w:val="18"/>
        </w:rPr>
        <w:t xml:space="preserve">Solve the following problem over the interval from </w:t>
      </w:r>
      <w:r w:rsidRPr="00540296">
        <w:rPr>
          <w:rFonts w:ascii="STIX" w:hAnsi="STIX" w:cs="STIX"/>
          <w:i/>
          <w:iCs/>
          <w:color w:val="211D1E"/>
          <w:sz w:val="24"/>
          <w:szCs w:val="18"/>
        </w:rPr>
        <w:t xml:space="preserve">t </w:t>
      </w:r>
      <w:r w:rsidRPr="00540296">
        <w:rPr>
          <w:rFonts w:ascii="STIX" w:hAnsi="STIX" w:cs="STIX"/>
          <w:color w:val="211D1E"/>
          <w:sz w:val="24"/>
          <w:szCs w:val="18"/>
        </w:rPr>
        <w:t xml:space="preserve">= 0 to 3 using a step size of 0.5 where </w:t>
      </w:r>
      <w:r w:rsidRPr="00540296">
        <w:rPr>
          <w:rFonts w:ascii="STIX" w:hAnsi="STIX" w:cs="STIX"/>
          <w:i/>
          <w:iCs/>
          <w:color w:val="211D1E"/>
          <w:sz w:val="24"/>
          <w:szCs w:val="18"/>
        </w:rPr>
        <w:t>y</w:t>
      </w:r>
      <w:r w:rsidRPr="00540296">
        <w:rPr>
          <w:rFonts w:ascii="STIX" w:hAnsi="STIX" w:cs="STIX"/>
          <w:color w:val="211D1E"/>
          <w:sz w:val="24"/>
          <w:szCs w:val="18"/>
        </w:rPr>
        <w:t xml:space="preserve">(0) = 1. Display all your results on the same graph. </w:t>
      </w:r>
    </w:p>
    <w:p w:rsidR="00540296" w:rsidRDefault="00540296" w:rsidP="00540296">
      <w:pPr>
        <w:autoSpaceDE w:val="0"/>
        <w:autoSpaceDN w:val="0"/>
        <w:adjustRightInd w:val="0"/>
        <w:spacing w:after="0" w:line="240" w:lineRule="auto"/>
        <w:rPr>
          <w:rFonts w:ascii="STIX" w:hAnsi="STIX" w:cs="STIX"/>
          <w:color w:val="211D1E"/>
          <w:sz w:val="24"/>
          <w:szCs w:val="18"/>
        </w:rPr>
      </w:pPr>
    </w:p>
    <w:p w:rsidR="00540296" w:rsidRDefault="00540296" w:rsidP="00540296">
      <w:pPr>
        <w:autoSpaceDE w:val="0"/>
        <w:autoSpaceDN w:val="0"/>
        <w:adjustRightInd w:val="0"/>
        <w:spacing w:after="0" w:line="240" w:lineRule="auto"/>
        <w:jc w:val="center"/>
        <w:rPr>
          <w:rFonts w:ascii="STIX" w:hAnsi="STIX" w:cs="STIX"/>
          <w:color w:val="211D1E"/>
          <w:sz w:val="24"/>
          <w:szCs w:val="18"/>
        </w:rPr>
      </w:pPr>
      <w:r w:rsidRPr="00540296">
        <w:rPr>
          <w:rFonts w:ascii="STIX" w:hAnsi="STIX" w:cs="STIX"/>
          <w:color w:val="211D1E"/>
          <w:position w:val="-24"/>
          <w:sz w:val="24"/>
          <w:szCs w:val="18"/>
        </w:rPr>
        <w:object w:dxaOrig="14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6" type="#_x0000_t75" style="width:1in;height:32.25pt" o:ole="">
            <v:imagedata r:id="rId7" o:title=""/>
          </v:shape>
          <o:OLEObject Type="Embed" ProgID="Equation.DSMT4" ShapeID="_x0000_i1696" DrawAspect="Content" ObjectID="_1551522112" r:id="rId8"/>
        </w:object>
      </w:r>
      <w:r>
        <w:rPr>
          <w:rFonts w:ascii="STIX" w:hAnsi="STIX" w:cs="STIX"/>
          <w:color w:val="211D1E"/>
          <w:sz w:val="24"/>
          <w:szCs w:val="18"/>
        </w:rPr>
        <w:t xml:space="preserve"> </w:t>
      </w:r>
    </w:p>
    <w:p w:rsidR="00540296" w:rsidRDefault="00540296" w:rsidP="00540296">
      <w:pPr>
        <w:autoSpaceDE w:val="0"/>
        <w:autoSpaceDN w:val="0"/>
        <w:adjustRightInd w:val="0"/>
        <w:spacing w:after="0" w:line="240" w:lineRule="auto"/>
        <w:jc w:val="center"/>
        <w:rPr>
          <w:rFonts w:ascii="STIX" w:hAnsi="STIX" w:cs="STIX"/>
          <w:color w:val="211D1E"/>
          <w:sz w:val="24"/>
          <w:szCs w:val="18"/>
        </w:rPr>
      </w:pPr>
    </w:p>
    <w:p w:rsidR="00540296" w:rsidRDefault="00540296" w:rsidP="00540296">
      <w:pPr>
        <w:autoSpaceDE w:val="0"/>
        <w:autoSpaceDN w:val="0"/>
        <w:adjustRightInd w:val="0"/>
        <w:spacing w:after="0" w:line="240" w:lineRule="auto"/>
        <w:rPr>
          <w:rFonts w:ascii="STIX" w:hAnsi="STIX" w:cs="STIX"/>
          <w:color w:val="211D1E"/>
          <w:sz w:val="24"/>
          <w:szCs w:val="18"/>
        </w:rPr>
      </w:pPr>
      <w:r w:rsidRPr="00540296">
        <w:rPr>
          <w:rFonts w:ascii="STIX" w:hAnsi="STIX" w:cs="STIX"/>
          <w:color w:val="211D1E"/>
          <w:sz w:val="24"/>
          <w:szCs w:val="18"/>
        </w:rPr>
        <w:t xml:space="preserve">Obtain your solutions with </w:t>
      </w:r>
    </w:p>
    <w:p w:rsidR="00540296" w:rsidRDefault="00540296" w:rsidP="00540296">
      <w:pPr>
        <w:autoSpaceDE w:val="0"/>
        <w:autoSpaceDN w:val="0"/>
        <w:adjustRightInd w:val="0"/>
        <w:spacing w:after="0" w:line="240" w:lineRule="auto"/>
        <w:rPr>
          <w:rFonts w:ascii="STIX" w:hAnsi="STIX" w:cs="STIX"/>
          <w:color w:val="211D1E"/>
          <w:sz w:val="24"/>
          <w:szCs w:val="18"/>
        </w:rPr>
      </w:pPr>
      <w:r w:rsidRPr="00540296">
        <w:rPr>
          <w:rFonts w:ascii="STIX" w:hAnsi="STIX" w:cs="STIX"/>
          <w:b/>
          <w:bCs/>
          <w:color w:val="211D1E"/>
          <w:sz w:val="24"/>
          <w:szCs w:val="18"/>
        </w:rPr>
        <w:t xml:space="preserve">(a) </w:t>
      </w:r>
      <w:r w:rsidRPr="00540296">
        <w:rPr>
          <w:rFonts w:ascii="STIX" w:hAnsi="STIX" w:cs="STIX"/>
          <w:color w:val="211D1E"/>
          <w:sz w:val="24"/>
          <w:szCs w:val="18"/>
        </w:rPr>
        <w:t xml:space="preserve">Heun’s method without iterating the corrector, </w:t>
      </w:r>
    </w:p>
    <w:p w:rsidR="00540296" w:rsidRDefault="00540296" w:rsidP="00540296">
      <w:pPr>
        <w:autoSpaceDE w:val="0"/>
        <w:autoSpaceDN w:val="0"/>
        <w:adjustRightInd w:val="0"/>
        <w:spacing w:after="0" w:line="240" w:lineRule="auto"/>
        <w:rPr>
          <w:rFonts w:ascii="STIX" w:hAnsi="STIX" w:cs="STIX"/>
          <w:color w:val="211D1E"/>
          <w:sz w:val="24"/>
          <w:szCs w:val="18"/>
        </w:rPr>
      </w:pPr>
      <w:r w:rsidRPr="00540296">
        <w:rPr>
          <w:rFonts w:ascii="STIX" w:hAnsi="STIX" w:cs="STIX"/>
          <w:b/>
          <w:bCs/>
          <w:color w:val="211D1E"/>
          <w:sz w:val="24"/>
          <w:szCs w:val="18"/>
        </w:rPr>
        <w:t xml:space="preserve">(b) </w:t>
      </w:r>
      <w:r w:rsidRPr="00540296">
        <w:rPr>
          <w:rFonts w:ascii="STIX" w:hAnsi="STIX" w:cs="STIX"/>
          <w:color w:val="211D1E"/>
          <w:sz w:val="24"/>
          <w:szCs w:val="18"/>
        </w:rPr>
        <w:t xml:space="preserve">Heun’s method with iterating the corrector until </w:t>
      </w:r>
      <w:r w:rsidRPr="00540296">
        <w:rPr>
          <w:rFonts w:ascii="STIX" w:hAnsi="STIX" w:cs="STIX"/>
          <w:i/>
          <w:iCs/>
          <w:color w:val="211D1E"/>
          <w:sz w:val="24"/>
          <w:szCs w:val="18"/>
        </w:rPr>
        <w:t>ε</w:t>
      </w:r>
      <w:r w:rsidRPr="00540296">
        <w:rPr>
          <w:rFonts w:ascii="STIX" w:hAnsi="STIX" w:cs="STIX"/>
          <w:i/>
          <w:iCs/>
          <w:color w:val="211D1E"/>
          <w:sz w:val="32"/>
          <w:vertAlign w:val="subscript"/>
        </w:rPr>
        <w:t>s</w:t>
      </w:r>
      <w:r w:rsidRPr="00540296">
        <w:rPr>
          <w:rFonts w:ascii="STIX" w:hAnsi="STIX" w:cs="STIX"/>
          <w:i/>
          <w:iCs/>
          <w:color w:val="211D1E"/>
          <w:sz w:val="24"/>
        </w:rPr>
        <w:t xml:space="preserve"> </w:t>
      </w:r>
      <w:r w:rsidRPr="00540296">
        <w:rPr>
          <w:rFonts w:ascii="STIX" w:hAnsi="STIX" w:cs="STIX"/>
          <w:color w:val="211D1E"/>
          <w:sz w:val="24"/>
          <w:szCs w:val="18"/>
        </w:rPr>
        <w:t xml:space="preserve">&lt; 0.1%, </w:t>
      </w:r>
    </w:p>
    <w:p w:rsidR="00540296" w:rsidRDefault="00540296" w:rsidP="00540296">
      <w:pPr>
        <w:autoSpaceDE w:val="0"/>
        <w:autoSpaceDN w:val="0"/>
        <w:adjustRightInd w:val="0"/>
        <w:spacing w:after="0" w:line="240" w:lineRule="auto"/>
        <w:rPr>
          <w:rFonts w:ascii="STIX" w:hAnsi="STIX" w:cs="STIX"/>
          <w:color w:val="211D1E"/>
          <w:sz w:val="24"/>
          <w:szCs w:val="18"/>
        </w:rPr>
      </w:pPr>
      <w:r w:rsidRPr="00540296">
        <w:rPr>
          <w:rFonts w:ascii="STIX" w:hAnsi="STIX" w:cs="STIX"/>
          <w:b/>
          <w:bCs/>
          <w:color w:val="211D1E"/>
          <w:sz w:val="24"/>
          <w:szCs w:val="18"/>
        </w:rPr>
        <w:t xml:space="preserve">(c) </w:t>
      </w:r>
      <w:r w:rsidRPr="00540296">
        <w:rPr>
          <w:rFonts w:ascii="STIX" w:hAnsi="STIX" w:cs="STIX"/>
          <w:color w:val="211D1E"/>
          <w:sz w:val="24"/>
          <w:szCs w:val="18"/>
        </w:rPr>
        <w:t xml:space="preserve">the midpoint method, and </w:t>
      </w:r>
    </w:p>
    <w:p w:rsidR="006855FC" w:rsidRPr="00540296" w:rsidRDefault="00540296" w:rsidP="00540296">
      <w:pPr>
        <w:autoSpaceDE w:val="0"/>
        <w:autoSpaceDN w:val="0"/>
        <w:adjustRightInd w:val="0"/>
        <w:spacing w:after="0" w:line="240" w:lineRule="auto"/>
        <w:rPr>
          <w:rFonts w:ascii="STIX" w:hAnsi="STIX" w:cs="STIX"/>
          <w:sz w:val="24"/>
        </w:rPr>
      </w:pPr>
      <w:r w:rsidRPr="00540296">
        <w:rPr>
          <w:rFonts w:ascii="STIX" w:hAnsi="STIX" w:cs="STIX"/>
          <w:b/>
          <w:bCs/>
          <w:color w:val="211D1E"/>
          <w:sz w:val="24"/>
          <w:szCs w:val="18"/>
        </w:rPr>
        <w:t xml:space="preserve">(d) </w:t>
      </w:r>
      <w:r w:rsidRPr="00540296">
        <w:rPr>
          <w:rFonts w:ascii="STIX" w:hAnsi="STIX" w:cs="STIX"/>
          <w:color w:val="211D1E"/>
          <w:sz w:val="24"/>
          <w:szCs w:val="18"/>
        </w:rPr>
        <w:t xml:space="preserve">Ralston’s method. </w:t>
      </w:r>
    </w:p>
    <w:sectPr w:rsidR="006855FC" w:rsidRPr="00540296"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2017-03-20T19:23:00Z</dcterms:created>
  <dcterms:modified xsi:type="dcterms:W3CDTF">2017-03-20T19:23:00Z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