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6947A5" w:rsidRDefault="00512B6C" w:rsidP="006947A5">
      <w:pPr>
        <w:pStyle w:val="Default"/>
        <w:ind w:right="-450"/>
        <w:rPr>
          <w:b/>
        </w:rPr>
      </w:pPr>
      <w:r w:rsidRPr="006947A5">
        <w:rPr>
          <w:b/>
        </w:rPr>
        <w:t xml:space="preserve">Problem </w:t>
      </w:r>
      <w:r w:rsidR="00677803" w:rsidRPr="006947A5">
        <w:rPr>
          <w:b/>
        </w:rPr>
        <w:t>2</w:t>
      </w:r>
      <w:r w:rsidR="006947A5" w:rsidRPr="006947A5">
        <w:rPr>
          <w:b/>
        </w:rPr>
        <w:t>2.21</w:t>
      </w:r>
    </w:p>
    <w:p w:rsidR="006947A5" w:rsidRPr="006947A5" w:rsidRDefault="006947A5" w:rsidP="006947A5">
      <w:pPr>
        <w:autoSpaceDE w:val="0"/>
        <w:autoSpaceDN w:val="0"/>
        <w:adjustRightInd w:val="0"/>
        <w:spacing w:after="0" w:line="240" w:lineRule="auto"/>
        <w:rPr>
          <w:rFonts w:ascii="STIX" w:hAnsi="STIX" w:cs="STIX"/>
          <w:color w:val="000000"/>
          <w:sz w:val="24"/>
          <w:szCs w:val="24"/>
        </w:rPr>
      </w:pPr>
    </w:p>
    <w:p w:rsidR="006947A5" w:rsidRPr="006947A5" w:rsidRDefault="006947A5" w:rsidP="006947A5">
      <w:pPr>
        <w:autoSpaceDE w:val="0"/>
        <w:autoSpaceDN w:val="0"/>
        <w:adjustRightInd w:val="0"/>
        <w:spacing w:after="0" w:line="180" w:lineRule="atLeast"/>
        <w:rPr>
          <w:rFonts w:ascii="STIX" w:hAnsi="STIX" w:cs="STIX"/>
          <w:color w:val="221E1F"/>
          <w:sz w:val="24"/>
          <w:szCs w:val="18"/>
        </w:rPr>
      </w:pPr>
      <w:r w:rsidRPr="006947A5">
        <w:rPr>
          <w:rFonts w:ascii="STIX" w:hAnsi="STIX" w:cs="STIX"/>
          <w:color w:val="221E1F"/>
          <w:sz w:val="24"/>
          <w:szCs w:val="18"/>
        </w:rPr>
        <w:t xml:space="preserve">A pond drains through a pipe as shown in Fig. P22.21. Under a number of simplifying assumptions, the following differential equation describes how depth changes with time: </w:t>
      </w:r>
    </w:p>
    <w:p w:rsidR="006947A5" w:rsidRDefault="006947A5" w:rsidP="006947A5">
      <w:pPr>
        <w:autoSpaceDE w:val="0"/>
        <w:autoSpaceDN w:val="0"/>
        <w:adjustRightInd w:val="0"/>
        <w:spacing w:after="0" w:line="180" w:lineRule="atLeast"/>
        <w:rPr>
          <w:rFonts w:ascii="STIX" w:hAnsi="STIX" w:cs="STIX"/>
          <w:color w:val="221E1F"/>
          <w:sz w:val="24"/>
          <w:szCs w:val="18"/>
        </w:rPr>
      </w:pPr>
    </w:p>
    <w:p w:rsidR="006947A5" w:rsidRDefault="006947A5" w:rsidP="006947A5">
      <w:pPr>
        <w:autoSpaceDE w:val="0"/>
        <w:autoSpaceDN w:val="0"/>
        <w:adjustRightInd w:val="0"/>
        <w:spacing w:after="0" w:line="180" w:lineRule="atLeast"/>
        <w:jc w:val="center"/>
        <w:rPr>
          <w:rFonts w:ascii="STIX" w:hAnsi="STIX" w:cs="STIX"/>
          <w:color w:val="221E1F"/>
          <w:sz w:val="24"/>
          <w:szCs w:val="18"/>
        </w:rPr>
      </w:pPr>
      <w:r w:rsidRPr="006947A5">
        <w:rPr>
          <w:rFonts w:ascii="STIX" w:hAnsi="STIX" w:cs="STIX"/>
          <w:color w:val="221E1F"/>
          <w:position w:val="-36"/>
          <w:sz w:val="24"/>
          <w:szCs w:val="18"/>
        </w:rPr>
        <w:object w:dxaOrig="2799"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45" type="#_x0000_t75" style="width:140.25pt;height:39pt" o:ole="">
            <v:imagedata r:id="rId7" o:title=""/>
          </v:shape>
          <o:OLEObject Type="Embed" ProgID="Equation.DSMT4" ShapeID="_x0000_i1845" DrawAspect="Content" ObjectID="_1551527187" r:id="rId8"/>
        </w:object>
      </w:r>
      <w:r>
        <w:rPr>
          <w:rFonts w:ascii="STIX" w:hAnsi="STIX" w:cs="STIX"/>
          <w:color w:val="221E1F"/>
          <w:sz w:val="24"/>
          <w:szCs w:val="18"/>
        </w:rPr>
        <w:t xml:space="preserve"> </w:t>
      </w:r>
    </w:p>
    <w:p w:rsidR="006947A5" w:rsidRDefault="006947A5" w:rsidP="006947A5">
      <w:pPr>
        <w:autoSpaceDE w:val="0"/>
        <w:autoSpaceDN w:val="0"/>
        <w:adjustRightInd w:val="0"/>
        <w:spacing w:after="0" w:line="180" w:lineRule="atLeast"/>
        <w:jc w:val="center"/>
        <w:rPr>
          <w:rFonts w:ascii="STIX" w:hAnsi="STIX" w:cs="STIX"/>
          <w:color w:val="221E1F"/>
          <w:sz w:val="24"/>
          <w:szCs w:val="18"/>
        </w:rPr>
      </w:pPr>
    </w:p>
    <w:p w:rsidR="006947A5" w:rsidRPr="006947A5" w:rsidRDefault="006947A5" w:rsidP="006947A5">
      <w:pPr>
        <w:autoSpaceDE w:val="0"/>
        <w:autoSpaceDN w:val="0"/>
        <w:adjustRightInd w:val="0"/>
        <w:spacing w:after="0" w:line="180" w:lineRule="atLeast"/>
        <w:rPr>
          <w:rFonts w:ascii="STIX" w:hAnsi="STIX" w:cs="STIX"/>
          <w:color w:val="221E1F"/>
          <w:sz w:val="24"/>
          <w:szCs w:val="18"/>
        </w:rPr>
      </w:pPr>
      <w:r w:rsidRPr="006947A5">
        <w:rPr>
          <w:rFonts w:ascii="STIX" w:hAnsi="STIX" w:cs="STIX"/>
          <w:color w:val="221E1F"/>
          <w:sz w:val="24"/>
          <w:szCs w:val="18"/>
        </w:rPr>
        <w:t xml:space="preserve">where </w:t>
      </w:r>
      <w:r w:rsidRPr="006947A5">
        <w:rPr>
          <w:rFonts w:ascii="STIX" w:hAnsi="STIX" w:cs="STIX"/>
          <w:i/>
          <w:iCs/>
          <w:color w:val="221E1F"/>
          <w:sz w:val="24"/>
          <w:szCs w:val="18"/>
        </w:rPr>
        <w:t xml:space="preserve">h </w:t>
      </w:r>
      <w:r w:rsidRPr="006947A5">
        <w:rPr>
          <w:rFonts w:ascii="STIX" w:hAnsi="STIX" w:cs="STIX"/>
          <w:color w:val="221E1F"/>
          <w:sz w:val="24"/>
          <w:szCs w:val="18"/>
        </w:rPr>
        <w:t xml:space="preserve">= depth (m), </w:t>
      </w:r>
      <w:r w:rsidRPr="006947A5">
        <w:rPr>
          <w:rFonts w:ascii="STIX" w:hAnsi="STIX" w:cs="STIX"/>
          <w:i/>
          <w:iCs/>
          <w:color w:val="221E1F"/>
          <w:sz w:val="24"/>
          <w:szCs w:val="18"/>
        </w:rPr>
        <w:t xml:space="preserve">t </w:t>
      </w:r>
      <w:r w:rsidRPr="006947A5">
        <w:rPr>
          <w:rFonts w:ascii="STIX" w:hAnsi="STIX" w:cs="STIX"/>
          <w:color w:val="221E1F"/>
          <w:sz w:val="24"/>
          <w:szCs w:val="18"/>
        </w:rPr>
        <w:t xml:space="preserve">= time (s), </w:t>
      </w:r>
      <w:r w:rsidRPr="006947A5">
        <w:rPr>
          <w:rFonts w:ascii="STIX" w:hAnsi="STIX" w:cs="STIX"/>
          <w:i/>
          <w:iCs/>
          <w:color w:val="221E1F"/>
          <w:sz w:val="24"/>
          <w:szCs w:val="18"/>
        </w:rPr>
        <w:t xml:space="preserve">d </w:t>
      </w:r>
      <w:r w:rsidRPr="006947A5">
        <w:rPr>
          <w:rFonts w:ascii="STIX" w:hAnsi="STIX" w:cs="STIX"/>
          <w:color w:val="221E1F"/>
          <w:sz w:val="24"/>
          <w:szCs w:val="18"/>
        </w:rPr>
        <w:t xml:space="preserve">= pipe diameter (m), </w:t>
      </w:r>
      <w:r w:rsidRPr="006947A5">
        <w:rPr>
          <w:rFonts w:ascii="STIX" w:hAnsi="STIX" w:cs="STIX"/>
          <w:i/>
          <w:iCs/>
          <w:color w:val="221E1F"/>
          <w:sz w:val="24"/>
          <w:szCs w:val="18"/>
        </w:rPr>
        <w:t>A</w:t>
      </w:r>
      <w:r w:rsidRPr="006947A5">
        <w:rPr>
          <w:rFonts w:ascii="STIX" w:hAnsi="STIX" w:cs="STIX"/>
          <w:color w:val="221E1F"/>
          <w:sz w:val="24"/>
          <w:szCs w:val="18"/>
        </w:rPr>
        <w:t>(</w:t>
      </w:r>
      <w:r w:rsidRPr="006947A5">
        <w:rPr>
          <w:rFonts w:ascii="STIX" w:hAnsi="STIX" w:cs="STIX"/>
          <w:i/>
          <w:iCs/>
          <w:color w:val="221E1F"/>
          <w:sz w:val="24"/>
          <w:szCs w:val="18"/>
        </w:rPr>
        <w:t>h</w:t>
      </w:r>
      <w:r w:rsidRPr="006947A5">
        <w:rPr>
          <w:rFonts w:ascii="STIX" w:hAnsi="STIX" w:cs="STIX"/>
          <w:color w:val="221E1F"/>
          <w:sz w:val="24"/>
          <w:szCs w:val="18"/>
        </w:rPr>
        <w:t>) = pond surface area as a function of depth (m</w:t>
      </w:r>
      <w:r w:rsidRPr="006947A5">
        <w:rPr>
          <w:rFonts w:ascii="STIX" w:hAnsi="STIX" w:cs="STIX"/>
          <w:color w:val="221E1F"/>
          <w:sz w:val="32"/>
          <w:szCs w:val="11"/>
          <w:vertAlign w:val="superscript"/>
        </w:rPr>
        <w:t>2</w:t>
      </w:r>
      <w:r w:rsidRPr="006947A5">
        <w:rPr>
          <w:rFonts w:ascii="STIX" w:hAnsi="STIX" w:cs="STIX"/>
          <w:color w:val="221E1F"/>
          <w:sz w:val="24"/>
          <w:szCs w:val="18"/>
        </w:rPr>
        <w:t xml:space="preserve">), </w:t>
      </w:r>
      <w:r w:rsidRPr="006947A5">
        <w:rPr>
          <w:rFonts w:ascii="STIX" w:hAnsi="STIX" w:cs="STIX"/>
          <w:i/>
          <w:iCs/>
          <w:color w:val="221E1F"/>
          <w:sz w:val="24"/>
          <w:szCs w:val="18"/>
        </w:rPr>
        <w:t xml:space="preserve">g </w:t>
      </w:r>
      <w:r w:rsidRPr="006947A5">
        <w:rPr>
          <w:rFonts w:ascii="STIX" w:hAnsi="STIX" w:cs="STIX"/>
          <w:color w:val="221E1F"/>
          <w:sz w:val="24"/>
          <w:szCs w:val="18"/>
        </w:rPr>
        <w:t>= gravitational constant (= 9.81 m/s</w:t>
      </w:r>
      <w:r w:rsidRPr="006947A5">
        <w:rPr>
          <w:rFonts w:ascii="STIX" w:hAnsi="STIX" w:cs="STIX"/>
          <w:color w:val="221E1F"/>
          <w:sz w:val="32"/>
          <w:szCs w:val="11"/>
          <w:vertAlign w:val="superscript"/>
        </w:rPr>
        <w:t>2</w:t>
      </w:r>
      <w:r w:rsidRPr="006947A5">
        <w:rPr>
          <w:rFonts w:ascii="STIX" w:hAnsi="STIX" w:cs="STIX"/>
          <w:color w:val="221E1F"/>
          <w:sz w:val="24"/>
          <w:szCs w:val="18"/>
        </w:rPr>
        <w:t xml:space="preserve">), and </w:t>
      </w:r>
      <w:r w:rsidRPr="006947A5">
        <w:rPr>
          <w:rFonts w:ascii="STIX" w:hAnsi="STIX" w:cs="STIX"/>
          <w:i/>
          <w:iCs/>
          <w:color w:val="221E1F"/>
          <w:sz w:val="24"/>
          <w:szCs w:val="18"/>
        </w:rPr>
        <w:t xml:space="preserve">e </w:t>
      </w:r>
      <w:r w:rsidRPr="006947A5">
        <w:rPr>
          <w:rFonts w:ascii="STIX" w:hAnsi="STIX" w:cs="STIX"/>
          <w:color w:val="221E1F"/>
          <w:sz w:val="24"/>
          <w:szCs w:val="18"/>
        </w:rPr>
        <w:t>= depth of pipe outlet below the pond bottom (m). Based on the following area-depth table, solve this differential equation to deter</w:t>
      </w:r>
      <w:r w:rsidRPr="006947A5">
        <w:rPr>
          <w:rFonts w:ascii="STIX" w:hAnsi="STIX" w:cs="STIX"/>
          <w:color w:val="221E1F"/>
          <w:sz w:val="24"/>
          <w:szCs w:val="18"/>
        </w:rPr>
        <w:softHyphen/>
        <w:t xml:space="preserve">mine how long it takes for the pond to empty, given that </w:t>
      </w:r>
      <w:r w:rsidRPr="006947A5">
        <w:rPr>
          <w:rFonts w:ascii="STIX" w:hAnsi="STIX" w:cs="STIX"/>
          <w:i/>
          <w:iCs/>
          <w:color w:val="221E1F"/>
          <w:sz w:val="24"/>
          <w:szCs w:val="18"/>
        </w:rPr>
        <w:t>h</w:t>
      </w:r>
      <w:r w:rsidRPr="006947A5">
        <w:rPr>
          <w:rFonts w:ascii="STIX" w:hAnsi="STIX" w:cs="STIX"/>
          <w:color w:val="221E1F"/>
          <w:sz w:val="24"/>
          <w:szCs w:val="18"/>
        </w:rPr>
        <w:t xml:space="preserve">(0) = 6 m, </w:t>
      </w:r>
      <w:r w:rsidRPr="006947A5">
        <w:rPr>
          <w:rFonts w:ascii="STIX" w:hAnsi="STIX" w:cs="STIX"/>
          <w:i/>
          <w:iCs/>
          <w:color w:val="221E1F"/>
          <w:sz w:val="24"/>
          <w:szCs w:val="18"/>
        </w:rPr>
        <w:t xml:space="preserve">d </w:t>
      </w:r>
      <w:r w:rsidRPr="006947A5">
        <w:rPr>
          <w:rFonts w:ascii="STIX" w:hAnsi="STIX" w:cs="STIX"/>
          <w:color w:val="221E1F"/>
          <w:sz w:val="24"/>
          <w:szCs w:val="18"/>
        </w:rPr>
        <w:t xml:space="preserve">= 0.25 m, </w:t>
      </w:r>
      <w:r w:rsidRPr="006947A5">
        <w:rPr>
          <w:rFonts w:ascii="STIX" w:hAnsi="STIX" w:cs="STIX"/>
          <w:i/>
          <w:iCs/>
          <w:color w:val="221E1F"/>
          <w:sz w:val="24"/>
          <w:szCs w:val="18"/>
        </w:rPr>
        <w:t xml:space="preserve">e </w:t>
      </w:r>
      <w:r w:rsidRPr="006947A5">
        <w:rPr>
          <w:rFonts w:ascii="STIX" w:hAnsi="STIX" w:cs="STIX"/>
          <w:color w:val="221E1F"/>
          <w:sz w:val="24"/>
          <w:szCs w:val="18"/>
        </w:rPr>
        <w:t xml:space="preserve">= 1 m.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473"/>
        <w:gridCol w:w="1006"/>
        <w:gridCol w:w="1006"/>
        <w:gridCol w:w="1006"/>
        <w:gridCol w:w="1006"/>
        <w:gridCol w:w="1006"/>
        <w:gridCol w:w="1006"/>
        <w:gridCol w:w="993"/>
      </w:tblGrid>
      <w:tr w:rsidR="006947A5" w:rsidRPr="006947A5" w:rsidTr="006947A5">
        <w:trPr>
          <w:trHeight w:val="781"/>
        </w:trPr>
        <w:tc>
          <w:tcPr>
            <w:tcW w:w="1473" w:type="dxa"/>
          </w:tcPr>
          <w:p w:rsidR="006947A5" w:rsidRPr="006947A5" w:rsidRDefault="006947A5" w:rsidP="007A6605">
            <w:pPr>
              <w:autoSpaceDE w:val="0"/>
              <w:autoSpaceDN w:val="0"/>
              <w:adjustRightInd w:val="0"/>
              <w:spacing w:before="240" w:after="80" w:line="160" w:lineRule="atLeast"/>
              <w:rPr>
                <w:rFonts w:ascii="STIX" w:hAnsi="STIX" w:cs="STIX"/>
                <w:b/>
                <w:bCs/>
                <w:color w:val="221E1F"/>
                <w:sz w:val="24"/>
                <w:szCs w:val="16"/>
              </w:rPr>
            </w:pPr>
            <w:r w:rsidRPr="006947A5">
              <w:rPr>
                <w:rFonts w:ascii="STIX" w:hAnsi="STIX" w:cs="STIX"/>
                <w:b/>
                <w:bCs/>
                <w:i/>
                <w:iCs/>
                <w:color w:val="221E1F"/>
                <w:sz w:val="24"/>
                <w:szCs w:val="16"/>
              </w:rPr>
              <w:t>h</w:t>
            </w:r>
            <w:r w:rsidRPr="006947A5">
              <w:rPr>
                <w:rFonts w:ascii="STIX" w:hAnsi="STIX" w:cs="STIX"/>
                <w:b/>
                <w:bCs/>
                <w:color w:val="221E1F"/>
                <w:sz w:val="24"/>
                <w:szCs w:val="16"/>
              </w:rPr>
              <w:t>,</w:t>
            </w:r>
            <w:r>
              <w:rPr>
                <w:rFonts w:ascii="STIX" w:hAnsi="STIX" w:cs="STIX"/>
                <w:b/>
                <w:bCs/>
                <w:color w:val="221E1F"/>
                <w:sz w:val="24"/>
                <w:szCs w:val="16"/>
              </w:rPr>
              <w:t xml:space="preserve"> </w:t>
            </w:r>
            <w:r w:rsidRPr="006947A5">
              <w:rPr>
                <w:rFonts w:ascii="STIX" w:hAnsi="STIX" w:cs="STIX"/>
                <w:b/>
                <w:bCs/>
                <w:color w:val="221E1F"/>
                <w:sz w:val="24"/>
                <w:szCs w:val="16"/>
              </w:rPr>
              <w:t>m</w:t>
            </w:r>
          </w:p>
        </w:tc>
        <w:tc>
          <w:tcPr>
            <w:tcW w:w="1006" w:type="dxa"/>
          </w:tcPr>
          <w:p w:rsidR="006947A5" w:rsidRPr="006947A5" w:rsidRDefault="006947A5" w:rsidP="007A6605">
            <w:pPr>
              <w:autoSpaceDE w:val="0"/>
              <w:autoSpaceDN w:val="0"/>
              <w:adjustRightInd w:val="0"/>
              <w:spacing w:before="240" w:after="80" w:line="160" w:lineRule="atLeast"/>
              <w:rPr>
                <w:rFonts w:ascii="STIX" w:hAnsi="STIX" w:cs="STIX"/>
                <w:color w:val="221E1F"/>
                <w:sz w:val="24"/>
                <w:szCs w:val="16"/>
              </w:rPr>
            </w:pPr>
            <w:r w:rsidRPr="006947A5">
              <w:rPr>
                <w:rFonts w:ascii="STIX" w:hAnsi="STIX" w:cs="STIX"/>
                <w:color w:val="221E1F"/>
                <w:sz w:val="24"/>
                <w:szCs w:val="16"/>
              </w:rPr>
              <w:t>6</w:t>
            </w:r>
          </w:p>
        </w:tc>
        <w:tc>
          <w:tcPr>
            <w:tcW w:w="1006" w:type="dxa"/>
          </w:tcPr>
          <w:p w:rsidR="006947A5" w:rsidRPr="006947A5" w:rsidRDefault="006947A5" w:rsidP="007A6605">
            <w:pPr>
              <w:autoSpaceDE w:val="0"/>
              <w:autoSpaceDN w:val="0"/>
              <w:adjustRightInd w:val="0"/>
              <w:spacing w:before="240" w:after="80" w:line="160" w:lineRule="atLeast"/>
              <w:rPr>
                <w:rFonts w:ascii="STIX" w:hAnsi="STIX" w:cs="STIX"/>
                <w:color w:val="221E1F"/>
                <w:sz w:val="24"/>
                <w:szCs w:val="16"/>
              </w:rPr>
            </w:pPr>
            <w:r w:rsidRPr="006947A5">
              <w:rPr>
                <w:rFonts w:ascii="STIX" w:hAnsi="STIX" w:cs="STIX"/>
                <w:color w:val="221E1F"/>
                <w:sz w:val="24"/>
                <w:szCs w:val="16"/>
              </w:rPr>
              <w:t>5</w:t>
            </w:r>
          </w:p>
        </w:tc>
        <w:tc>
          <w:tcPr>
            <w:tcW w:w="1006" w:type="dxa"/>
          </w:tcPr>
          <w:p w:rsidR="006947A5" w:rsidRPr="006947A5" w:rsidRDefault="006947A5" w:rsidP="007A6605">
            <w:pPr>
              <w:autoSpaceDE w:val="0"/>
              <w:autoSpaceDN w:val="0"/>
              <w:adjustRightInd w:val="0"/>
              <w:spacing w:before="240" w:after="80" w:line="160" w:lineRule="atLeast"/>
              <w:rPr>
                <w:rFonts w:ascii="STIX" w:hAnsi="STIX" w:cs="STIX"/>
                <w:color w:val="221E1F"/>
                <w:sz w:val="24"/>
                <w:szCs w:val="16"/>
              </w:rPr>
            </w:pPr>
            <w:r w:rsidRPr="006947A5">
              <w:rPr>
                <w:rFonts w:ascii="STIX" w:hAnsi="STIX" w:cs="STIX"/>
                <w:color w:val="221E1F"/>
                <w:sz w:val="24"/>
                <w:szCs w:val="16"/>
              </w:rPr>
              <w:t>4</w:t>
            </w:r>
          </w:p>
        </w:tc>
        <w:tc>
          <w:tcPr>
            <w:tcW w:w="1006" w:type="dxa"/>
          </w:tcPr>
          <w:p w:rsidR="006947A5" w:rsidRPr="006947A5" w:rsidRDefault="006947A5" w:rsidP="007A6605">
            <w:pPr>
              <w:autoSpaceDE w:val="0"/>
              <w:autoSpaceDN w:val="0"/>
              <w:adjustRightInd w:val="0"/>
              <w:spacing w:before="240" w:after="80" w:line="160" w:lineRule="atLeast"/>
              <w:rPr>
                <w:rFonts w:ascii="STIX" w:hAnsi="STIX" w:cs="STIX"/>
                <w:color w:val="221E1F"/>
                <w:sz w:val="24"/>
                <w:szCs w:val="16"/>
              </w:rPr>
            </w:pPr>
            <w:r w:rsidRPr="006947A5">
              <w:rPr>
                <w:rFonts w:ascii="STIX" w:hAnsi="STIX" w:cs="STIX"/>
                <w:color w:val="221E1F"/>
                <w:sz w:val="24"/>
                <w:szCs w:val="16"/>
              </w:rPr>
              <w:t>3</w:t>
            </w:r>
          </w:p>
        </w:tc>
        <w:tc>
          <w:tcPr>
            <w:tcW w:w="1006" w:type="dxa"/>
          </w:tcPr>
          <w:p w:rsidR="006947A5" w:rsidRPr="006947A5" w:rsidRDefault="006947A5" w:rsidP="007A6605">
            <w:pPr>
              <w:autoSpaceDE w:val="0"/>
              <w:autoSpaceDN w:val="0"/>
              <w:adjustRightInd w:val="0"/>
              <w:spacing w:before="240" w:after="80" w:line="160" w:lineRule="atLeast"/>
              <w:rPr>
                <w:rFonts w:ascii="STIX" w:hAnsi="STIX" w:cs="STIX"/>
                <w:color w:val="221E1F"/>
                <w:sz w:val="24"/>
                <w:szCs w:val="16"/>
              </w:rPr>
            </w:pPr>
            <w:r w:rsidRPr="006947A5">
              <w:rPr>
                <w:rFonts w:ascii="STIX" w:hAnsi="STIX" w:cs="STIX"/>
                <w:color w:val="221E1F"/>
                <w:sz w:val="24"/>
                <w:szCs w:val="16"/>
              </w:rPr>
              <w:t>2</w:t>
            </w:r>
          </w:p>
        </w:tc>
        <w:tc>
          <w:tcPr>
            <w:tcW w:w="1006" w:type="dxa"/>
          </w:tcPr>
          <w:p w:rsidR="006947A5" w:rsidRPr="006947A5" w:rsidRDefault="006947A5" w:rsidP="007A6605">
            <w:pPr>
              <w:autoSpaceDE w:val="0"/>
              <w:autoSpaceDN w:val="0"/>
              <w:adjustRightInd w:val="0"/>
              <w:spacing w:before="240" w:after="80" w:line="160" w:lineRule="atLeast"/>
              <w:rPr>
                <w:rFonts w:ascii="STIX" w:hAnsi="STIX" w:cs="STIX"/>
                <w:color w:val="221E1F"/>
                <w:sz w:val="24"/>
                <w:szCs w:val="16"/>
              </w:rPr>
            </w:pPr>
            <w:r w:rsidRPr="006947A5">
              <w:rPr>
                <w:rFonts w:ascii="STIX" w:hAnsi="STIX" w:cs="STIX"/>
                <w:color w:val="221E1F"/>
                <w:sz w:val="24"/>
                <w:szCs w:val="16"/>
              </w:rPr>
              <w:t>1</w:t>
            </w:r>
          </w:p>
        </w:tc>
        <w:tc>
          <w:tcPr>
            <w:tcW w:w="993" w:type="dxa"/>
          </w:tcPr>
          <w:p w:rsidR="006947A5" w:rsidRPr="006947A5" w:rsidRDefault="006947A5" w:rsidP="007A6605">
            <w:pPr>
              <w:autoSpaceDE w:val="0"/>
              <w:autoSpaceDN w:val="0"/>
              <w:adjustRightInd w:val="0"/>
              <w:spacing w:before="240" w:after="80" w:line="160" w:lineRule="atLeast"/>
              <w:rPr>
                <w:rFonts w:ascii="STIX" w:hAnsi="STIX" w:cs="STIX"/>
                <w:color w:val="221E1F"/>
                <w:sz w:val="24"/>
                <w:szCs w:val="16"/>
              </w:rPr>
            </w:pPr>
            <w:r w:rsidRPr="006947A5">
              <w:rPr>
                <w:rFonts w:ascii="STIX" w:hAnsi="STIX" w:cs="STIX"/>
                <w:color w:val="221E1F"/>
                <w:sz w:val="24"/>
                <w:szCs w:val="16"/>
              </w:rPr>
              <w:t>0</w:t>
            </w:r>
          </w:p>
        </w:tc>
      </w:tr>
      <w:tr w:rsidR="006947A5" w:rsidRPr="006947A5" w:rsidTr="006947A5">
        <w:trPr>
          <w:trHeight w:val="350"/>
        </w:trPr>
        <w:tc>
          <w:tcPr>
            <w:tcW w:w="1473" w:type="dxa"/>
          </w:tcPr>
          <w:p w:rsidR="006947A5" w:rsidRPr="006947A5" w:rsidRDefault="006947A5" w:rsidP="007A6605">
            <w:pPr>
              <w:autoSpaceDE w:val="0"/>
              <w:autoSpaceDN w:val="0"/>
              <w:adjustRightInd w:val="0"/>
              <w:spacing w:after="0" w:line="240" w:lineRule="auto"/>
              <w:rPr>
                <w:rFonts w:ascii="STIX" w:hAnsi="STIX" w:cs="STIX"/>
                <w:b/>
                <w:bCs/>
                <w:color w:val="221E1F"/>
                <w:sz w:val="24"/>
                <w:szCs w:val="10"/>
              </w:rPr>
            </w:pPr>
            <w:r w:rsidRPr="006947A5">
              <w:rPr>
                <w:rFonts w:ascii="STIX" w:hAnsi="STIX" w:cs="STIX"/>
                <w:b/>
                <w:bCs/>
                <w:i/>
                <w:iCs/>
                <w:color w:val="221E1F"/>
                <w:sz w:val="24"/>
                <w:szCs w:val="16"/>
              </w:rPr>
              <w:t>A</w:t>
            </w:r>
            <w:r w:rsidRPr="006947A5">
              <w:rPr>
                <w:rFonts w:ascii="STIX" w:hAnsi="STIX" w:cs="STIX"/>
                <w:b/>
                <w:bCs/>
                <w:color w:val="221E1F"/>
                <w:sz w:val="24"/>
                <w:szCs w:val="16"/>
              </w:rPr>
              <w:t>(</w:t>
            </w:r>
            <w:r w:rsidRPr="006947A5">
              <w:rPr>
                <w:rFonts w:ascii="STIX" w:hAnsi="STIX" w:cs="STIX"/>
                <w:b/>
                <w:bCs/>
                <w:i/>
                <w:iCs/>
                <w:color w:val="221E1F"/>
                <w:sz w:val="24"/>
                <w:szCs w:val="16"/>
              </w:rPr>
              <w:t>h</w:t>
            </w:r>
            <w:r w:rsidRPr="006947A5">
              <w:rPr>
                <w:rFonts w:ascii="STIX" w:hAnsi="STIX" w:cs="STIX"/>
                <w:b/>
                <w:bCs/>
                <w:color w:val="221E1F"/>
                <w:sz w:val="24"/>
                <w:szCs w:val="16"/>
              </w:rPr>
              <w:t>),</w:t>
            </w:r>
            <w:r>
              <w:rPr>
                <w:rFonts w:ascii="STIX" w:hAnsi="STIX" w:cs="STIX"/>
                <w:b/>
                <w:bCs/>
                <w:color w:val="221E1F"/>
                <w:sz w:val="24"/>
                <w:szCs w:val="16"/>
              </w:rPr>
              <w:t xml:space="preserve"> </w:t>
            </w:r>
            <w:r w:rsidRPr="006947A5">
              <w:rPr>
                <w:rFonts w:ascii="STIX" w:hAnsi="STIX" w:cs="STIX"/>
                <w:b/>
                <w:bCs/>
                <w:color w:val="221E1F"/>
                <w:sz w:val="24"/>
                <w:szCs w:val="16"/>
              </w:rPr>
              <w:t>10</w:t>
            </w:r>
            <w:r w:rsidRPr="006947A5">
              <w:rPr>
                <w:rFonts w:ascii="STIX" w:hAnsi="STIX" w:cs="STIX"/>
                <w:b/>
                <w:bCs/>
                <w:color w:val="221E1F"/>
                <w:sz w:val="32"/>
                <w:szCs w:val="10"/>
                <w:vertAlign w:val="superscript"/>
              </w:rPr>
              <w:t>4</w:t>
            </w:r>
            <w:r>
              <w:rPr>
                <w:rFonts w:ascii="STIX" w:hAnsi="STIX" w:cs="STIX"/>
                <w:b/>
                <w:bCs/>
                <w:color w:val="221E1F"/>
                <w:sz w:val="32"/>
                <w:szCs w:val="10"/>
                <w:vertAlign w:val="superscript"/>
              </w:rPr>
              <w:t xml:space="preserve"> </w:t>
            </w:r>
            <w:r w:rsidRPr="006947A5">
              <w:rPr>
                <w:rFonts w:ascii="STIX" w:hAnsi="STIX" w:cs="STIX"/>
                <w:b/>
                <w:bCs/>
                <w:color w:val="221E1F"/>
                <w:sz w:val="24"/>
                <w:szCs w:val="16"/>
              </w:rPr>
              <w:t>m</w:t>
            </w:r>
            <w:r w:rsidRPr="006947A5">
              <w:rPr>
                <w:rFonts w:ascii="STIX" w:hAnsi="STIX" w:cs="STIX"/>
                <w:b/>
                <w:bCs/>
                <w:color w:val="221E1F"/>
                <w:sz w:val="32"/>
                <w:szCs w:val="10"/>
                <w:vertAlign w:val="superscript"/>
              </w:rPr>
              <w:t>2</w:t>
            </w:r>
          </w:p>
        </w:tc>
        <w:tc>
          <w:tcPr>
            <w:tcW w:w="1006" w:type="dxa"/>
          </w:tcPr>
          <w:p w:rsidR="006947A5" w:rsidRPr="006947A5" w:rsidRDefault="006947A5" w:rsidP="007A6605">
            <w:pPr>
              <w:autoSpaceDE w:val="0"/>
              <w:autoSpaceDN w:val="0"/>
              <w:adjustRightInd w:val="0"/>
              <w:spacing w:after="0" w:line="240" w:lineRule="auto"/>
              <w:rPr>
                <w:rFonts w:ascii="STIX" w:hAnsi="STIX" w:cs="STIX"/>
                <w:color w:val="221E1F"/>
                <w:sz w:val="24"/>
                <w:szCs w:val="16"/>
              </w:rPr>
            </w:pPr>
            <w:r w:rsidRPr="006947A5">
              <w:rPr>
                <w:rFonts w:ascii="STIX" w:hAnsi="STIX" w:cs="STIX"/>
                <w:color w:val="221E1F"/>
                <w:sz w:val="24"/>
                <w:szCs w:val="16"/>
              </w:rPr>
              <w:t>1.17</w:t>
            </w:r>
          </w:p>
        </w:tc>
        <w:tc>
          <w:tcPr>
            <w:tcW w:w="1006" w:type="dxa"/>
          </w:tcPr>
          <w:p w:rsidR="006947A5" w:rsidRPr="006947A5" w:rsidRDefault="006947A5" w:rsidP="007A6605">
            <w:pPr>
              <w:autoSpaceDE w:val="0"/>
              <w:autoSpaceDN w:val="0"/>
              <w:adjustRightInd w:val="0"/>
              <w:spacing w:after="0" w:line="240" w:lineRule="auto"/>
              <w:rPr>
                <w:rFonts w:ascii="STIX" w:hAnsi="STIX" w:cs="STIX"/>
                <w:color w:val="221E1F"/>
                <w:sz w:val="24"/>
                <w:szCs w:val="16"/>
              </w:rPr>
            </w:pPr>
            <w:r w:rsidRPr="006947A5">
              <w:rPr>
                <w:rFonts w:ascii="STIX" w:hAnsi="STIX" w:cs="STIX"/>
                <w:color w:val="221E1F"/>
                <w:sz w:val="24"/>
                <w:szCs w:val="16"/>
              </w:rPr>
              <w:t>0.97</w:t>
            </w:r>
          </w:p>
        </w:tc>
        <w:tc>
          <w:tcPr>
            <w:tcW w:w="1006" w:type="dxa"/>
          </w:tcPr>
          <w:p w:rsidR="006947A5" w:rsidRPr="006947A5" w:rsidRDefault="006947A5" w:rsidP="007A6605">
            <w:pPr>
              <w:autoSpaceDE w:val="0"/>
              <w:autoSpaceDN w:val="0"/>
              <w:adjustRightInd w:val="0"/>
              <w:spacing w:after="0" w:line="240" w:lineRule="auto"/>
              <w:rPr>
                <w:rFonts w:ascii="STIX" w:hAnsi="STIX" w:cs="STIX"/>
                <w:color w:val="221E1F"/>
                <w:sz w:val="24"/>
                <w:szCs w:val="16"/>
              </w:rPr>
            </w:pPr>
            <w:r w:rsidRPr="006947A5">
              <w:rPr>
                <w:rFonts w:ascii="STIX" w:hAnsi="STIX" w:cs="STIX"/>
                <w:color w:val="221E1F"/>
                <w:sz w:val="24"/>
                <w:szCs w:val="16"/>
              </w:rPr>
              <w:t>0.67</w:t>
            </w:r>
          </w:p>
        </w:tc>
        <w:tc>
          <w:tcPr>
            <w:tcW w:w="1006" w:type="dxa"/>
          </w:tcPr>
          <w:p w:rsidR="006947A5" w:rsidRPr="006947A5" w:rsidRDefault="006947A5" w:rsidP="007A6605">
            <w:pPr>
              <w:autoSpaceDE w:val="0"/>
              <w:autoSpaceDN w:val="0"/>
              <w:adjustRightInd w:val="0"/>
              <w:spacing w:after="0" w:line="240" w:lineRule="auto"/>
              <w:rPr>
                <w:rFonts w:ascii="STIX" w:hAnsi="STIX" w:cs="STIX"/>
                <w:color w:val="221E1F"/>
                <w:sz w:val="24"/>
                <w:szCs w:val="16"/>
              </w:rPr>
            </w:pPr>
            <w:r w:rsidRPr="006947A5">
              <w:rPr>
                <w:rFonts w:ascii="STIX" w:hAnsi="STIX" w:cs="STIX"/>
                <w:color w:val="221E1F"/>
                <w:sz w:val="24"/>
                <w:szCs w:val="16"/>
              </w:rPr>
              <w:t>0.45</w:t>
            </w:r>
          </w:p>
        </w:tc>
        <w:tc>
          <w:tcPr>
            <w:tcW w:w="1006" w:type="dxa"/>
          </w:tcPr>
          <w:p w:rsidR="006947A5" w:rsidRPr="006947A5" w:rsidRDefault="006947A5" w:rsidP="007A6605">
            <w:pPr>
              <w:autoSpaceDE w:val="0"/>
              <w:autoSpaceDN w:val="0"/>
              <w:adjustRightInd w:val="0"/>
              <w:spacing w:after="0" w:line="240" w:lineRule="auto"/>
              <w:rPr>
                <w:rFonts w:ascii="STIX" w:hAnsi="STIX" w:cs="STIX"/>
                <w:color w:val="221E1F"/>
                <w:sz w:val="24"/>
                <w:szCs w:val="16"/>
              </w:rPr>
            </w:pPr>
            <w:r w:rsidRPr="006947A5">
              <w:rPr>
                <w:rFonts w:ascii="STIX" w:hAnsi="STIX" w:cs="STIX"/>
                <w:color w:val="221E1F"/>
                <w:sz w:val="24"/>
                <w:szCs w:val="16"/>
              </w:rPr>
              <w:t>0.32</w:t>
            </w:r>
          </w:p>
        </w:tc>
        <w:tc>
          <w:tcPr>
            <w:tcW w:w="1006" w:type="dxa"/>
          </w:tcPr>
          <w:p w:rsidR="006947A5" w:rsidRPr="006947A5" w:rsidRDefault="006947A5" w:rsidP="007A6605">
            <w:pPr>
              <w:autoSpaceDE w:val="0"/>
              <w:autoSpaceDN w:val="0"/>
              <w:adjustRightInd w:val="0"/>
              <w:spacing w:after="0" w:line="240" w:lineRule="auto"/>
              <w:rPr>
                <w:rFonts w:ascii="STIX" w:hAnsi="STIX" w:cs="STIX"/>
                <w:color w:val="221E1F"/>
                <w:sz w:val="24"/>
                <w:szCs w:val="16"/>
              </w:rPr>
            </w:pPr>
            <w:r w:rsidRPr="006947A5">
              <w:rPr>
                <w:rFonts w:ascii="STIX" w:hAnsi="STIX" w:cs="STIX"/>
                <w:color w:val="221E1F"/>
                <w:sz w:val="24"/>
                <w:szCs w:val="16"/>
              </w:rPr>
              <w:t>0.18</w:t>
            </w:r>
          </w:p>
        </w:tc>
        <w:tc>
          <w:tcPr>
            <w:tcW w:w="993" w:type="dxa"/>
          </w:tcPr>
          <w:p w:rsidR="006947A5" w:rsidRPr="006947A5" w:rsidRDefault="006947A5" w:rsidP="007A6605">
            <w:pPr>
              <w:autoSpaceDE w:val="0"/>
              <w:autoSpaceDN w:val="0"/>
              <w:adjustRightInd w:val="0"/>
              <w:spacing w:after="0" w:line="240" w:lineRule="auto"/>
              <w:rPr>
                <w:rFonts w:ascii="STIX" w:hAnsi="STIX" w:cs="STIX"/>
                <w:color w:val="221E1F"/>
                <w:sz w:val="24"/>
                <w:szCs w:val="16"/>
              </w:rPr>
            </w:pPr>
            <w:r w:rsidRPr="006947A5">
              <w:rPr>
                <w:rFonts w:ascii="STIX" w:hAnsi="STIX" w:cs="STIX"/>
                <w:color w:val="221E1F"/>
                <w:sz w:val="24"/>
                <w:szCs w:val="16"/>
              </w:rPr>
              <w:t>0</w:t>
            </w:r>
          </w:p>
        </w:tc>
      </w:tr>
    </w:tbl>
    <w:p w:rsidR="006947A5" w:rsidRDefault="006947A5" w:rsidP="006947A5">
      <w:pPr>
        <w:autoSpaceDE w:val="0"/>
        <w:autoSpaceDN w:val="0"/>
        <w:adjustRightInd w:val="0"/>
        <w:spacing w:after="0" w:line="240" w:lineRule="auto"/>
        <w:rPr>
          <w:rFonts w:ascii="STIX" w:hAnsi="STIX" w:cs="STIX"/>
          <w:color w:val="221E1F"/>
          <w:sz w:val="24"/>
          <w:szCs w:val="16"/>
        </w:rPr>
      </w:pPr>
    </w:p>
    <w:p w:rsidR="006947A5" w:rsidRPr="006947A5" w:rsidRDefault="006947A5" w:rsidP="006947A5">
      <w:pPr>
        <w:autoSpaceDE w:val="0"/>
        <w:autoSpaceDN w:val="0"/>
        <w:adjustRightInd w:val="0"/>
        <w:spacing w:after="0" w:line="240" w:lineRule="auto"/>
        <w:jc w:val="center"/>
        <w:rPr>
          <w:rFonts w:ascii="STIX" w:hAnsi="STIX" w:cs="STIX"/>
          <w:sz w:val="24"/>
        </w:rPr>
      </w:pPr>
      <w:r>
        <w:rPr>
          <w:rFonts w:ascii="STIX" w:hAnsi="STIX" w:cs="STIX"/>
          <w:noProof/>
          <w:sz w:val="24"/>
        </w:rPr>
        <w:drawing>
          <wp:inline distT="0" distB="0" distL="0" distR="0">
            <wp:extent cx="4181475" cy="1930316"/>
            <wp:effectExtent l="19050" t="0" r="9525"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9" cstate="print"/>
                    <a:srcRect/>
                    <a:stretch>
                      <a:fillRect/>
                    </a:stretch>
                  </pic:blipFill>
                  <pic:spPr bwMode="auto">
                    <a:xfrm>
                      <a:off x="0" y="0"/>
                      <a:ext cx="4181475" cy="1930316"/>
                    </a:xfrm>
                    <a:prstGeom prst="rect">
                      <a:avLst/>
                    </a:prstGeom>
                    <a:noFill/>
                    <a:ln w="9525">
                      <a:noFill/>
                      <a:miter lim="800000"/>
                      <a:headEnd/>
                      <a:tailEnd/>
                    </a:ln>
                  </pic:spPr>
                </pic:pic>
              </a:graphicData>
            </a:graphic>
          </wp:inline>
        </w:drawing>
      </w:r>
    </w:p>
    <w:sectPr w:rsidR="006947A5" w:rsidRPr="006947A5" w:rsidSect="00BC2414">
      <w:footerReference w:type="default" r:id="rId10"/>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100</Words>
  <Characters>572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2017-03-20T20:45:00Z</dcterms:created>
  <dcterms:modified xsi:type="dcterms:W3CDTF">2017-03-20T20:45:00Z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