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w:t>
      </w:r>
      <w:r w:rsidR="00830084">
        <w:rPr>
          <w:b/>
          <w:noProof/>
          <w:sz w:val="20"/>
          <w:szCs w:val="20"/>
        </w:rPr>
        <w:t>2.3</w:t>
      </w:r>
    </w:p>
    <w:p w:rsidR="005375C4" w:rsidRDefault="005375C4" w:rsidP="005375C4">
      <w:pPr>
        <w:spacing w:after="0" w:line="240" w:lineRule="auto"/>
        <w:rPr>
          <w:rFonts w:ascii="STIX" w:eastAsia="Times New Roman" w:hAnsi="STIX"/>
          <w:sz w:val="20"/>
          <w:szCs w:val="24"/>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b/>
          <w:sz w:val="20"/>
          <w:szCs w:val="24"/>
          <w:lang w:val="en-GB"/>
        </w:rPr>
        <w:t>(a)</w:t>
      </w:r>
      <w:r w:rsidRPr="00830084">
        <w:rPr>
          <w:rFonts w:ascii="STIX" w:eastAsia="Times New Roman" w:hAnsi="STIX"/>
          <w:sz w:val="20"/>
          <w:szCs w:val="24"/>
          <w:lang w:val="en-GB"/>
        </w:rPr>
        <w:t xml:space="preserve"> </w:t>
      </w:r>
      <w:r w:rsidRPr="00830084">
        <w:rPr>
          <w:rFonts w:ascii="STIX" w:eastAsia="Times New Roman" w:hAnsi="STIX"/>
          <w:sz w:val="20"/>
          <w:szCs w:val="24"/>
          <w:u w:val="single"/>
          <w:lang w:val="en-GB"/>
        </w:rPr>
        <w:t>Heun’s method:</w:t>
      </w:r>
    </w:p>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sz w:val="20"/>
          <w:szCs w:val="24"/>
          <w:lang w:val="en-GB"/>
        </w:rPr>
        <w:t>Predictor:</w: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12"/>
          <w:sz w:val="20"/>
          <w:szCs w:val="24"/>
          <w:lang w:val="en-GB"/>
        </w:rPr>
        <w:object w:dxaOrig="164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6152" type="#_x0000_t75" style="width:81.75pt;height:20.25pt" o:ole="">
            <v:imagedata r:id="rId8" o:title=""/>
          </v:shape>
          <o:OLEObject Type="Embed" ProgID="Equation.DSMT4" ShapeID="_x0000_i6152" DrawAspect="Content" ObjectID="_1552491151" r:id="rId9"/>
        </w:objec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i/>
          <w:sz w:val="20"/>
          <w:szCs w:val="24"/>
          <w:lang w:val="en-GB"/>
        </w:rPr>
        <w:t>y</w:t>
      </w:r>
      <w:r w:rsidRPr="00830084">
        <w:rPr>
          <w:rFonts w:ascii="STIX" w:eastAsia="Times New Roman" w:hAnsi="STIX"/>
          <w:sz w:val="20"/>
          <w:szCs w:val="24"/>
          <w:lang w:val="en-GB"/>
        </w:rPr>
        <w:t xml:space="preserve">(0.5)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1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1)0.5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0.5 </w: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i/>
          <w:sz w:val="20"/>
          <w:szCs w:val="24"/>
          <w:lang w:val="en-GB"/>
        </w:rPr>
        <w:t>k</w:t>
      </w:r>
      <w:r w:rsidRPr="00830084">
        <w:rPr>
          <w:rFonts w:ascii="STIX" w:eastAsia="Times New Roman" w:hAnsi="STIX"/>
          <w:sz w:val="20"/>
          <w:szCs w:val="24"/>
          <w:vertAlign w:val="subscript"/>
          <w:lang w:val="en-GB"/>
        </w:rPr>
        <w:t>2</w:t>
      </w:r>
      <w:r w:rsidRPr="00830084">
        <w:rPr>
          <w:rFonts w:ascii="STIX" w:eastAsia="Times New Roman" w:hAnsi="STIX"/>
          <w:sz w:val="20"/>
          <w:szCs w:val="24"/>
          <w:lang w:val="en-GB"/>
        </w:rPr>
        <w:t xml:space="preserve">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0.5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0.5</w:t>
      </w:r>
      <w:r w:rsidRPr="00830084">
        <w:rPr>
          <w:rFonts w:ascii="STIX" w:eastAsia="Times New Roman" w:hAnsi="STIX"/>
          <w:sz w:val="20"/>
          <w:szCs w:val="24"/>
          <w:vertAlign w:val="superscript"/>
          <w:lang w:val="en-GB"/>
        </w:rPr>
        <w:t>2</w:t>
      </w:r>
      <w:r w:rsidRPr="00830084">
        <w:rPr>
          <w:rFonts w:ascii="STIX" w:eastAsia="Times New Roman" w:hAnsi="STIX"/>
          <w:sz w:val="20"/>
          <w:szCs w:val="24"/>
          <w:lang w:val="en-GB"/>
        </w:rPr>
        <w:t xml:space="preserve">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0.25 </w:t>
      </w:r>
    </w:p>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sz w:val="20"/>
          <w:szCs w:val="24"/>
          <w:lang w:val="en-GB"/>
        </w:rPr>
        <w:t>Corrector:</w: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24"/>
          <w:sz w:val="20"/>
          <w:szCs w:val="24"/>
          <w:lang w:val="en-GB"/>
        </w:rPr>
        <w:object w:dxaOrig="3300" w:dyaOrig="639">
          <v:shape id="_x0000_i6153" type="#_x0000_t75" style="width:165pt;height:32.25pt" o:ole="">
            <v:imagedata r:id="rId10" o:title=""/>
          </v:shape>
          <o:OLEObject Type="Embed" ProgID="Equation.DSMT4" ShapeID="_x0000_i6153" DrawAspect="Content" ObjectID="_1552491152" r:id="rId11"/>
        </w:objec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sz w:val="20"/>
          <w:szCs w:val="24"/>
          <w:lang w:val="en-GB"/>
        </w:rPr>
        <w:t>The remaining steps can be implemented and summarized as</w:t>
      </w:r>
    </w:p>
    <w:p w:rsidR="00830084" w:rsidRPr="00830084" w:rsidRDefault="00830084" w:rsidP="00830084">
      <w:pPr>
        <w:spacing w:after="0" w:line="240" w:lineRule="auto"/>
        <w:rPr>
          <w:rFonts w:ascii="STIX" w:eastAsia="Times New Roman" w:hAnsi="STIX"/>
          <w:sz w:val="20"/>
          <w:szCs w:val="24"/>
          <w:lang w:val="en-GB"/>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
        <w:gridCol w:w="801"/>
        <w:gridCol w:w="820"/>
        <w:gridCol w:w="616"/>
        <w:gridCol w:w="891"/>
        <w:gridCol w:w="820"/>
        <w:gridCol w:w="801"/>
      </w:tblGrid>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t</w:t>
            </w:r>
          </w:p>
        </w:tc>
        <w:tc>
          <w:tcPr>
            <w:tcW w:w="0" w:type="auto"/>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y</w:t>
            </w:r>
          </w:p>
        </w:tc>
        <w:tc>
          <w:tcPr>
            <w:tcW w:w="0" w:type="auto"/>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sz w:val="18"/>
                <w:szCs w:val="18"/>
                <w:lang w:val="en-GB"/>
              </w:rPr>
            </w:pPr>
            <w:r w:rsidRPr="00830084">
              <w:rPr>
                <w:rFonts w:ascii="STIX" w:eastAsia="Times New Roman" w:hAnsi="STIX" w:cs="STIX MathJax Main"/>
                <w:b/>
                <w:i/>
                <w:sz w:val="18"/>
                <w:szCs w:val="18"/>
                <w:lang w:val="en-GB"/>
              </w:rPr>
              <w:t>k</w:t>
            </w:r>
            <w:r w:rsidRPr="00830084">
              <w:rPr>
                <w:rFonts w:ascii="STIX" w:eastAsia="Times New Roman" w:hAnsi="STIX" w:cs="STIX MathJax Main"/>
                <w:b/>
                <w:sz w:val="18"/>
                <w:szCs w:val="18"/>
                <w:vertAlign w:val="subscript"/>
                <w:lang w:val="en-GB"/>
              </w:rPr>
              <w:t>1</w:t>
            </w:r>
          </w:p>
        </w:tc>
        <w:tc>
          <w:tcPr>
            <w:tcW w:w="0" w:type="auto"/>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position w:val="-12"/>
                <w:sz w:val="18"/>
                <w:szCs w:val="18"/>
                <w:lang w:val="en-GB"/>
              </w:rPr>
              <w:object w:dxaOrig="400" w:dyaOrig="360">
                <v:shape id="_x0000_i6154" type="#_x0000_t75" style="width:20.25pt;height:18pt" o:ole="">
                  <v:imagedata r:id="rId12" o:title=""/>
                </v:shape>
                <o:OLEObject Type="Embed" ProgID="Equation.DSMT4" ShapeID="_x0000_i6154" DrawAspect="Content" ObjectID="_1552491153" r:id="rId13"/>
              </w:object>
            </w:r>
            <w:r w:rsidRPr="00830084">
              <w:rPr>
                <w:rFonts w:ascii="STIX" w:eastAsia="Times New Roman" w:hAnsi="STIX" w:cs="STIX MathJax Main"/>
                <w:b/>
                <w:i/>
                <w:sz w:val="18"/>
                <w:szCs w:val="18"/>
                <w:lang w:val="en-GB"/>
              </w:rPr>
              <w:t xml:space="preserve"> </w:t>
            </w:r>
          </w:p>
        </w:tc>
        <w:tc>
          <w:tcPr>
            <w:tcW w:w="0" w:type="auto"/>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position w:val="-12"/>
                <w:sz w:val="18"/>
                <w:szCs w:val="18"/>
                <w:lang w:val="en-GB"/>
              </w:rPr>
              <w:object w:dxaOrig="380" w:dyaOrig="360">
                <v:shape id="_x0000_i6155" type="#_x0000_t75" style="width:18.75pt;height:18pt" o:ole="">
                  <v:imagedata r:id="rId14" o:title=""/>
                </v:shape>
                <o:OLEObject Type="Embed" ProgID="Equation.DSMT4" ShapeID="_x0000_i6155" DrawAspect="Content" ObjectID="_1552491154" r:id="rId15"/>
              </w:object>
            </w:r>
            <w:r w:rsidRPr="00830084">
              <w:rPr>
                <w:rFonts w:ascii="STIX" w:eastAsia="Times New Roman" w:hAnsi="STIX" w:cs="STIX MathJax Main"/>
                <w:b/>
                <w:i/>
                <w:sz w:val="18"/>
                <w:szCs w:val="18"/>
                <w:lang w:val="en-GB"/>
              </w:rPr>
              <w:t xml:space="preserve"> </w:t>
            </w:r>
          </w:p>
        </w:tc>
        <w:tc>
          <w:tcPr>
            <w:tcW w:w="0" w:type="auto"/>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sz w:val="18"/>
                <w:szCs w:val="18"/>
                <w:lang w:val="en-GB"/>
              </w:rPr>
            </w:pPr>
            <w:r w:rsidRPr="00830084">
              <w:rPr>
                <w:rFonts w:ascii="STIX" w:eastAsia="Times New Roman" w:hAnsi="STIX" w:cs="STIX MathJax Main"/>
                <w:b/>
                <w:i/>
                <w:sz w:val="18"/>
                <w:szCs w:val="18"/>
                <w:lang w:val="en-GB"/>
              </w:rPr>
              <w:t>k</w:t>
            </w:r>
            <w:r w:rsidRPr="00830084">
              <w:rPr>
                <w:rFonts w:ascii="STIX" w:eastAsia="Times New Roman" w:hAnsi="STIX" w:cs="STIX MathJax Main"/>
                <w:b/>
                <w:sz w:val="18"/>
                <w:szCs w:val="18"/>
                <w:vertAlign w:val="subscript"/>
                <w:lang w:val="en-GB"/>
              </w:rPr>
              <w:t>2</w:t>
            </w:r>
          </w:p>
        </w:tc>
        <w:tc>
          <w:tcPr>
            <w:tcW w:w="0" w:type="auto"/>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sz w:val="18"/>
                <w:szCs w:val="18"/>
                <w:lang w:val="en-GB"/>
              </w:rPr>
            </w:pPr>
            <w:r w:rsidRPr="00830084">
              <w:rPr>
                <w:rFonts w:ascii="STIX" w:eastAsia="Times New Roman" w:hAnsi="STIX" w:cs="STIX MathJax Main"/>
                <w:b/>
                <w:i/>
                <w:sz w:val="18"/>
                <w:szCs w:val="18"/>
                <w:lang w:val="en-GB"/>
              </w:rPr>
              <w:t>dy</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i/>
                <w:sz w:val="18"/>
                <w:szCs w:val="18"/>
                <w:lang w:val="en-GB"/>
              </w:rPr>
              <w:t>dt</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1.0000</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0.2500</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0.625</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0.6875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0.4375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0.46875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0.5313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0.04688</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0.71094</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0.2891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0.855469</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1.3945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0.8418</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1.13184</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1.1182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1.690918</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2.3091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1.71362</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1.98865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2.0114</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2.994324</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3.2557</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2.63351</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3.3054</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2.9446</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4.777702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4.2223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3.58345</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5.09713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3.9029</w:t>
            </w: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r>
    </w:tbl>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b/>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b/>
          <w:sz w:val="20"/>
          <w:szCs w:val="24"/>
          <w:lang w:val="en-GB"/>
        </w:rPr>
        <w:t>(b)</w:t>
      </w:r>
      <w:r w:rsidRPr="00830084">
        <w:rPr>
          <w:rFonts w:ascii="STIX" w:eastAsia="Times New Roman" w:hAnsi="STIX"/>
          <w:sz w:val="20"/>
          <w:szCs w:val="24"/>
          <w:lang w:val="en-GB"/>
        </w:rPr>
        <w:t xml:space="preserve"> As in Part </w:t>
      </w:r>
      <w:r w:rsidRPr="00830084">
        <w:rPr>
          <w:rFonts w:ascii="STIX" w:eastAsia="Times New Roman" w:hAnsi="STIX"/>
          <w:b/>
          <w:sz w:val="20"/>
          <w:szCs w:val="24"/>
          <w:lang w:val="en-GB"/>
        </w:rPr>
        <w:t>(a)</w:t>
      </w:r>
      <w:r w:rsidRPr="00830084">
        <w:rPr>
          <w:rFonts w:ascii="STIX" w:eastAsia="Times New Roman" w:hAnsi="STIX"/>
          <w:sz w:val="20"/>
          <w:szCs w:val="24"/>
          <w:lang w:val="en-GB"/>
        </w:rPr>
        <w:t>, the corrector can be represented as</w:t>
      </w:r>
    </w:p>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24"/>
          <w:sz w:val="20"/>
          <w:szCs w:val="24"/>
          <w:lang w:val="en-GB"/>
        </w:rPr>
        <w:object w:dxaOrig="4300" w:dyaOrig="660">
          <v:shape id="_x0000_i6156" type="#_x0000_t75" style="width:215.25pt;height:33pt" o:ole="">
            <v:imagedata r:id="rId16" o:title=""/>
          </v:shape>
          <o:OLEObject Type="Embed" ProgID="Equation.DSMT4" ShapeID="_x0000_i6156" DrawAspect="Content" ObjectID="_1552491155" r:id="rId17"/>
        </w:object>
      </w:r>
    </w:p>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sz w:val="20"/>
          <w:szCs w:val="24"/>
          <w:lang w:val="en-GB"/>
        </w:rPr>
        <w:t>The corrector can then be iterated to give</w:t>
      </w:r>
    </w:p>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24"/>
          <w:sz w:val="20"/>
          <w:szCs w:val="24"/>
          <w:lang w:val="en-GB"/>
        </w:rPr>
        <w:object w:dxaOrig="4440" w:dyaOrig="660">
          <v:shape id="_x0000_i6157" type="#_x0000_t75" style="width:222pt;height:33pt" o:ole="">
            <v:imagedata r:id="rId18" o:title=""/>
          </v:shape>
          <o:OLEObject Type="Embed" ProgID="Equation.DSMT4" ShapeID="_x0000_i6157" DrawAspect="Content" ObjectID="_1552491156" r:id="rId19"/>
        </w:objec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24"/>
          <w:sz w:val="20"/>
          <w:szCs w:val="24"/>
          <w:lang w:val="en-GB"/>
        </w:rPr>
        <w:object w:dxaOrig="4420" w:dyaOrig="660">
          <v:shape id="_x0000_i6158" type="#_x0000_t75" style="width:221.25pt;height:33pt" o:ole="">
            <v:imagedata r:id="rId20" o:title=""/>
          </v:shape>
          <o:OLEObject Type="Embed" ProgID="Equation.DSMT4" ShapeID="_x0000_i6158" DrawAspect="Content" ObjectID="_1552491157" r:id="rId21"/>
        </w:object>
      </w:r>
    </w:p>
    <w:p w:rsidR="00830084" w:rsidRPr="00830084" w:rsidRDefault="00830084" w:rsidP="00830084">
      <w:pPr>
        <w:spacing w:after="0" w:line="240" w:lineRule="auto"/>
        <w:rPr>
          <w:rFonts w:ascii="STIX" w:eastAsia="Times New Roman" w:hAnsi="STIX"/>
          <w:sz w:val="20"/>
          <w:szCs w:val="24"/>
          <w:lang w:val="en-GB"/>
        </w:rPr>
      </w:pPr>
    </w:p>
    <w:p w:rsidR="00830084" w:rsidRDefault="00830084" w:rsidP="00830084">
      <w:pPr>
        <w:spacing w:after="0" w:line="240" w:lineRule="auto"/>
        <w:rPr>
          <w:rFonts w:ascii="STIX" w:hAnsi="STIX" w:cs="STIX"/>
          <w:i/>
          <w:sz w:val="20"/>
          <w:szCs w:val="20"/>
        </w:rPr>
      </w:pPr>
    </w:p>
    <w:p w:rsidR="00830084" w:rsidRDefault="00830084" w:rsidP="00830084">
      <w:pPr>
        <w:spacing w:after="0" w:line="240" w:lineRule="auto"/>
        <w:rPr>
          <w:rFonts w:ascii="STIX" w:hAnsi="STIX" w:cs="STIX"/>
          <w:i/>
          <w:sz w:val="20"/>
          <w:szCs w:val="20"/>
        </w:rPr>
      </w:pPr>
    </w:p>
    <w:p w:rsidR="00830084" w:rsidRDefault="00830084" w:rsidP="00830084">
      <w:pPr>
        <w:spacing w:after="0" w:line="240" w:lineRule="auto"/>
        <w:rPr>
          <w:rFonts w:ascii="STIX" w:hAnsi="STIX" w:cs="STIX"/>
          <w:i/>
          <w:sz w:val="20"/>
          <w:szCs w:val="20"/>
        </w:rPr>
        <w:sectPr w:rsidR="00830084" w:rsidSect="002C1C68">
          <w:footerReference w:type="default" r:id="rId22"/>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sz w:val="20"/>
          <w:szCs w:val="24"/>
          <w:lang w:val="en-GB"/>
        </w:rPr>
        <w:t>The iterations can be continued until the percent relative error falls below 0.1</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This occurs after 6 iterations with the result that </w:t>
      </w:r>
      <w:r w:rsidRPr="00830084">
        <w:rPr>
          <w:rFonts w:ascii="STIX" w:eastAsia="Times New Roman" w:hAnsi="STIX"/>
          <w:i/>
          <w:sz w:val="20"/>
          <w:szCs w:val="24"/>
          <w:lang w:val="en-GB"/>
        </w:rPr>
        <w:t>y</w:t>
      </w:r>
      <w:r w:rsidRPr="00830084">
        <w:rPr>
          <w:rFonts w:ascii="Courier New" w:eastAsia="Times New Roman" w:hAnsi="Courier New"/>
          <w:sz w:val="20"/>
          <w:szCs w:val="24"/>
          <w:lang w:val="en-GB"/>
        </w:rPr>
        <w:t>(</w:t>
      </w:r>
      <w:r w:rsidRPr="00830084">
        <w:rPr>
          <w:rFonts w:ascii="STIX" w:eastAsia="Times New Roman" w:hAnsi="STIX"/>
          <w:sz w:val="20"/>
          <w:szCs w:val="24"/>
          <w:lang w:val="en-GB"/>
        </w:rPr>
        <w:t>0.5</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0.64996 with </w:t>
      </w:r>
      <w:r w:rsidRPr="00830084">
        <w:rPr>
          <w:rFonts w:ascii="Courier New" w:eastAsia="Times New Roman" w:hAnsi="Courier New"/>
          <w:i/>
          <w:sz w:val="20"/>
          <w:szCs w:val="20"/>
          <w:lang w:val="en-GB"/>
        </w:rPr>
        <w:sym w:font="Symbol" w:char="F065"/>
      </w:r>
      <w:r w:rsidRPr="00830084">
        <w:rPr>
          <w:rFonts w:ascii="STIX" w:eastAsia="Times New Roman" w:hAnsi="STIX"/>
          <w:i/>
          <w:sz w:val="20"/>
          <w:szCs w:val="24"/>
          <w:vertAlign w:val="subscript"/>
          <w:lang w:val="en-GB"/>
        </w:rPr>
        <w:t>a</w:t>
      </w:r>
      <w:r w:rsidRPr="00830084">
        <w:rPr>
          <w:rFonts w:ascii="STIX" w:eastAsia="Times New Roman" w:hAnsi="STIX"/>
          <w:sz w:val="20"/>
          <w:szCs w:val="24"/>
          <w:lang w:val="en-GB"/>
        </w:rPr>
        <w:t xml:space="preserve"> </w:t>
      </w:r>
      <w:r w:rsidRPr="00830084">
        <w:rPr>
          <w:rFonts w:ascii="Courier New" w:eastAsia="Times New Roman" w:hAnsi="Courier New"/>
          <w:sz w:val="20"/>
          <w:szCs w:val="24"/>
          <w:lang w:val="en-GB"/>
        </w:rPr>
        <w:t>=</w:t>
      </w:r>
      <w:r w:rsidRPr="00830084">
        <w:rPr>
          <w:rFonts w:ascii="STIX" w:eastAsia="Times New Roman" w:hAnsi="STIX"/>
          <w:sz w:val="20"/>
          <w:szCs w:val="24"/>
          <w:lang w:val="en-GB"/>
        </w:rPr>
        <w:t xml:space="preserve"> 0.028</w:t>
      </w:r>
      <w:r w:rsidRPr="00830084">
        <w:rPr>
          <w:rFonts w:ascii="Courier New" w:eastAsia="Times New Roman" w:hAnsi="Courier New"/>
          <w:sz w:val="20"/>
          <w:szCs w:val="24"/>
          <w:lang w:val="en-GB"/>
        </w:rPr>
        <w:t>%</w:t>
      </w:r>
      <w:r w:rsidRPr="00830084">
        <w:rPr>
          <w:rFonts w:ascii="STIX" w:eastAsia="Times New Roman" w:hAnsi="STIX"/>
          <w:sz w:val="20"/>
          <w:szCs w:val="24"/>
          <w:lang w:val="en-GB"/>
        </w:rPr>
        <w:t>. The remaining values can be computed in a like fashion to give</w:t>
      </w:r>
    </w:p>
    <w:p w:rsidR="00830084" w:rsidRPr="00830084" w:rsidRDefault="00830084" w:rsidP="00830084">
      <w:pPr>
        <w:spacing w:after="0" w:line="240" w:lineRule="auto"/>
        <w:rPr>
          <w:rFonts w:ascii="STIX" w:eastAsia="Times New Roman" w:hAnsi="STIX"/>
          <w:sz w:val="20"/>
          <w:szCs w:val="24"/>
          <w:lang w:val="en-GB"/>
        </w:rPr>
      </w:pPr>
    </w:p>
    <w:tbl>
      <w:tblPr>
        <w:tblW w:w="27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1167"/>
        <w:gridCol w:w="1027"/>
      </w:tblGrid>
      <w:tr w:rsidR="00830084" w:rsidRPr="00830084" w:rsidTr="00FF7247">
        <w:trPr>
          <w:trHeight w:val="144"/>
        </w:trPr>
        <w:tc>
          <w:tcPr>
            <w:tcW w:w="56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20"/>
                <w:lang w:val="en-GB"/>
              </w:rPr>
            </w:pPr>
            <w:r w:rsidRPr="00830084">
              <w:rPr>
                <w:rFonts w:ascii="STIX" w:eastAsia="Times New Roman" w:hAnsi="STIX" w:cs="STIX MathJax Main"/>
                <w:b/>
                <w:i/>
                <w:sz w:val="18"/>
                <w:szCs w:val="20"/>
                <w:lang w:val="en-GB"/>
              </w:rPr>
              <w:t>x</w:t>
            </w:r>
          </w:p>
        </w:tc>
        <w:tc>
          <w:tcPr>
            <w:tcW w:w="116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20"/>
                <w:lang w:val="en-GB"/>
              </w:rPr>
            </w:pPr>
            <w:r w:rsidRPr="00830084">
              <w:rPr>
                <w:rFonts w:ascii="STIX" w:eastAsia="Times New Roman" w:hAnsi="STIX" w:cs="STIX MathJax Main"/>
                <w:b/>
                <w:i/>
                <w:sz w:val="18"/>
                <w:szCs w:val="20"/>
                <w:lang w:val="en-GB"/>
              </w:rPr>
              <w:t>y</w:t>
            </w:r>
          </w:p>
        </w:tc>
        <w:tc>
          <w:tcPr>
            <w:tcW w:w="102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b/>
                <w:sz w:val="18"/>
                <w:szCs w:val="20"/>
                <w:lang w:val="en-GB"/>
              </w:rPr>
            </w:pPr>
            <w:r w:rsidRPr="00830084">
              <w:rPr>
                <w:rFonts w:ascii="STIX" w:eastAsia="Times New Roman" w:hAnsi="STIX" w:cs="STIX MathJax Main"/>
                <w:b/>
                <w:sz w:val="18"/>
                <w:szCs w:val="20"/>
                <w:lang w:val="en-GB"/>
              </w:rPr>
              <w:t>iterations</w:t>
            </w:r>
          </w:p>
        </w:tc>
      </w:tr>
      <w:tr w:rsidR="00830084" w:rsidRPr="00830084" w:rsidTr="00FF7247">
        <w:trPr>
          <w:trHeight w:val="144"/>
        </w:trPr>
        <w:tc>
          <w:tcPr>
            <w:tcW w:w="5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0</w:t>
            </w:r>
          </w:p>
        </w:tc>
        <w:tc>
          <w:tcPr>
            <w:tcW w:w="11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1.0000000</w:t>
            </w:r>
          </w:p>
        </w:tc>
        <w:tc>
          <w:tcPr>
            <w:tcW w:w="102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0</w:t>
            </w:r>
          </w:p>
        </w:tc>
      </w:tr>
      <w:tr w:rsidR="00830084" w:rsidRPr="00830084" w:rsidTr="00FF7247">
        <w:trPr>
          <w:trHeight w:val="144"/>
        </w:trPr>
        <w:tc>
          <w:tcPr>
            <w:tcW w:w="5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0.5</w:t>
            </w:r>
          </w:p>
        </w:tc>
        <w:tc>
          <w:tcPr>
            <w:tcW w:w="11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0.6499634</w:t>
            </w:r>
          </w:p>
        </w:tc>
        <w:tc>
          <w:tcPr>
            <w:tcW w:w="102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6</w:t>
            </w:r>
          </w:p>
        </w:tc>
      </w:tr>
      <w:tr w:rsidR="00830084" w:rsidRPr="00830084" w:rsidTr="00FF7247">
        <w:trPr>
          <w:trHeight w:val="144"/>
        </w:trPr>
        <w:tc>
          <w:tcPr>
            <w:tcW w:w="5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1</w:t>
            </w:r>
          </w:p>
        </w:tc>
        <w:tc>
          <w:tcPr>
            <w:tcW w:w="11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0.6399316</w:t>
            </w:r>
          </w:p>
        </w:tc>
        <w:tc>
          <w:tcPr>
            <w:tcW w:w="102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6</w:t>
            </w:r>
          </w:p>
        </w:tc>
      </w:tr>
      <w:tr w:rsidR="00830084" w:rsidRPr="00830084" w:rsidTr="00FF7247">
        <w:trPr>
          <w:trHeight w:val="144"/>
        </w:trPr>
        <w:tc>
          <w:tcPr>
            <w:tcW w:w="5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1.5</w:t>
            </w:r>
          </w:p>
        </w:tc>
        <w:tc>
          <w:tcPr>
            <w:tcW w:w="11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1.0339067</w:t>
            </w:r>
          </w:p>
        </w:tc>
        <w:tc>
          <w:tcPr>
            <w:tcW w:w="102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6</w:t>
            </w:r>
          </w:p>
        </w:tc>
      </w:tr>
      <w:tr w:rsidR="00830084" w:rsidRPr="00830084" w:rsidTr="00FF7247">
        <w:trPr>
          <w:trHeight w:val="144"/>
        </w:trPr>
        <w:tc>
          <w:tcPr>
            <w:tcW w:w="5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2</w:t>
            </w:r>
          </w:p>
        </w:tc>
        <w:tc>
          <w:tcPr>
            <w:tcW w:w="11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1.8705671</w:t>
            </w:r>
          </w:p>
        </w:tc>
        <w:tc>
          <w:tcPr>
            <w:tcW w:w="102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5</w:t>
            </w:r>
          </w:p>
        </w:tc>
      </w:tr>
      <w:tr w:rsidR="00830084" w:rsidRPr="00830084" w:rsidTr="00FF7247">
        <w:trPr>
          <w:trHeight w:val="144"/>
        </w:trPr>
        <w:tc>
          <w:tcPr>
            <w:tcW w:w="5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2.5</w:t>
            </w:r>
          </w:p>
        </w:tc>
        <w:tc>
          <w:tcPr>
            <w:tcW w:w="11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3.1725717</w:t>
            </w:r>
          </w:p>
        </w:tc>
        <w:tc>
          <w:tcPr>
            <w:tcW w:w="102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5</w:t>
            </w:r>
          </w:p>
        </w:tc>
      </w:tr>
      <w:tr w:rsidR="00830084" w:rsidRPr="00830084" w:rsidTr="00FF7247">
        <w:trPr>
          <w:trHeight w:val="144"/>
        </w:trPr>
        <w:tc>
          <w:tcPr>
            <w:tcW w:w="5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3</w:t>
            </w:r>
          </w:p>
        </w:tc>
        <w:tc>
          <w:tcPr>
            <w:tcW w:w="1167" w:type="dxa"/>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4.9525967</w:t>
            </w:r>
          </w:p>
        </w:tc>
        <w:tc>
          <w:tcPr>
            <w:tcW w:w="1027" w:type="dxa"/>
            <w:noWrap/>
            <w:vAlign w:val="center"/>
            <w:hideMark/>
          </w:tcPr>
          <w:p w:rsidR="00830084" w:rsidRPr="00830084" w:rsidRDefault="00830084" w:rsidP="00830084">
            <w:pPr>
              <w:spacing w:after="0" w:line="240" w:lineRule="auto"/>
              <w:jc w:val="center"/>
              <w:rPr>
                <w:rFonts w:ascii="STIX MathJax Main" w:eastAsia="Times New Roman" w:hAnsi="STIX MathJax Main" w:cs="STIX MathJax Main"/>
                <w:sz w:val="18"/>
                <w:szCs w:val="20"/>
                <w:lang w:val="en-GB"/>
              </w:rPr>
            </w:pPr>
            <w:r w:rsidRPr="00830084">
              <w:rPr>
                <w:rFonts w:ascii="STIX" w:eastAsia="Times New Roman" w:hAnsi="STIX" w:cs="STIX MathJax Main"/>
                <w:sz w:val="18"/>
                <w:szCs w:val="20"/>
                <w:lang w:val="en-GB"/>
              </w:rPr>
              <w:t>4</w:t>
            </w:r>
          </w:p>
        </w:tc>
      </w:tr>
    </w:tbl>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b/>
          <w:sz w:val="20"/>
          <w:szCs w:val="24"/>
          <w:lang w:val="en-GB"/>
        </w:rPr>
        <w:t>(c)</w:t>
      </w:r>
      <w:r w:rsidRPr="00830084">
        <w:rPr>
          <w:rFonts w:ascii="STIX" w:eastAsia="Times New Roman" w:hAnsi="STIX"/>
          <w:sz w:val="20"/>
          <w:szCs w:val="24"/>
          <w:lang w:val="en-GB"/>
        </w:rPr>
        <w:t xml:space="preserve"> Midpoint method</w: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12"/>
          <w:sz w:val="20"/>
          <w:szCs w:val="24"/>
          <w:lang w:val="en-GB"/>
        </w:rPr>
        <w:object w:dxaOrig="1939" w:dyaOrig="400">
          <v:shape id="_x0000_i6159" type="#_x0000_t75" style="width:96.75pt;height:20.25pt" o:ole="">
            <v:imagedata r:id="rId23" o:title=""/>
          </v:shape>
          <o:OLEObject Type="Embed" ProgID="Equation.DSMT4" ShapeID="_x0000_i6159" DrawAspect="Content" ObjectID="_1552491158" r:id="rId24"/>
        </w:objec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10"/>
          <w:sz w:val="20"/>
          <w:szCs w:val="24"/>
          <w:lang w:val="en-GB"/>
        </w:rPr>
        <w:object w:dxaOrig="2920" w:dyaOrig="320">
          <v:shape id="_x0000_i6160" type="#_x0000_t75" style="width:146.25pt;height:15.75pt" o:ole="">
            <v:imagedata r:id="rId25" o:title=""/>
          </v:shape>
          <o:OLEObject Type="Embed" ProgID="Equation.DSMT4" ShapeID="_x0000_i6160" DrawAspect="Content" ObjectID="_1552491159" r:id="rId26"/>
        </w:objec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12"/>
          <w:sz w:val="20"/>
          <w:szCs w:val="24"/>
          <w:lang w:val="en-GB"/>
        </w:rPr>
        <w:object w:dxaOrig="2980" w:dyaOrig="400">
          <v:shape id="_x0000_i6161" type="#_x0000_t75" style="width:149.25pt;height:20.25pt" o:ole="">
            <v:imagedata r:id="rId27" o:title=""/>
          </v:shape>
          <o:OLEObject Type="Embed" ProgID="Equation.DSMT4" ShapeID="_x0000_i6161" DrawAspect="Content" ObjectID="_1552491160" r:id="rId28"/>
        </w:objec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10"/>
          <w:sz w:val="20"/>
          <w:szCs w:val="24"/>
          <w:lang w:val="en-GB"/>
        </w:rPr>
        <w:object w:dxaOrig="3440" w:dyaOrig="320">
          <v:shape id="_x0000_i6162" type="#_x0000_t75" style="width:171.75pt;height:15.75pt" o:ole="">
            <v:imagedata r:id="rId29" o:title=""/>
          </v:shape>
          <o:OLEObject Type="Embed" ProgID="Equation.DSMT4" ShapeID="_x0000_i6162" DrawAspect="Content" ObjectID="_1552491161" r:id="rId30"/>
        </w:object>
      </w:r>
    </w:p>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sz w:val="20"/>
          <w:szCs w:val="24"/>
          <w:lang w:val="en-GB"/>
        </w:rPr>
        <w:t>The remainder of the computations can be implemented in a similar fashion as listed below:</w:t>
      </w:r>
    </w:p>
    <w:p w:rsidR="00830084" w:rsidRPr="00830084" w:rsidRDefault="00830084" w:rsidP="00830084">
      <w:pPr>
        <w:spacing w:after="0" w:line="240" w:lineRule="auto"/>
        <w:rPr>
          <w:rFonts w:ascii="STIX" w:eastAsia="Times New Roman" w:hAnsi="STIX"/>
          <w:sz w:val="20"/>
          <w:szCs w:val="24"/>
          <w:lang w:val="en-GB"/>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
        <w:gridCol w:w="801"/>
        <w:gridCol w:w="820"/>
        <w:gridCol w:w="531"/>
        <w:gridCol w:w="891"/>
        <w:gridCol w:w="820"/>
      </w:tblGrid>
      <w:tr w:rsidR="00830084" w:rsidRPr="00830084" w:rsidTr="00FF7247">
        <w:trPr>
          <w:trHeight w:val="144"/>
        </w:trPr>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t</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y</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sz w:val="18"/>
                <w:szCs w:val="18"/>
                <w:lang w:val="en-GB"/>
              </w:rPr>
            </w:pPr>
            <w:r w:rsidRPr="00830084">
              <w:rPr>
                <w:rFonts w:ascii="STIX" w:eastAsia="Times New Roman" w:hAnsi="STIX" w:cs="STIX MathJax Main"/>
                <w:b/>
                <w:i/>
                <w:sz w:val="18"/>
                <w:szCs w:val="18"/>
                <w:lang w:val="en-GB"/>
              </w:rPr>
              <w:t>dy</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i/>
                <w:sz w:val="18"/>
                <w:szCs w:val="18"/>
                <w:lang w:val="en-GB"/>
              </w:rPr>
              <w:t>dt</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t</w:t>
            </w:r>
            <w:r w:rsidRPr="00830084">
              <w:rPr>
                <w:rFonts w:ascii="STIX" w:eastAsia="Times New Roman" w:hAnsi="STIX" w:cs="STIX MathJax Main"/>
                <w:b/>
                <w:i/>
                <w:sz w:val="18"/>
                <w:szCs w:val="18"/>
                <w:vertAlign w:val="subscript"/>
                <w:lang w:val="en-GB"/>
              </w:rPr>
              <w:t>m</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y</w:t>
            </w:r>
            <w:r w:rsidRPr="00830084">
              <w:rPr>
                <w:rFonts w:ascii="STIX" w:eastAsia="Times New Roman" w:hAnsi="STIX" w:cs="STIX MathJax Main"/>
                <w:b/>
                <w:i/>
                <w:sz w:val="18"/>
                <w:szCs w:val="18"/>
                <w:vertAlign w:val="subscript"/>
                <w:lang w:val="en-GB"/>
              </w:rPr>
              <w:t>m</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sz w:val="18"/>
                <w:szCs w:val="18"/>
                <w:lang w:val="en-GB"/>
              </w:rPr>
            </w:pPr>
            <w:r w:rsidRPr="00830084">
              <w:rPr>
                <w:rFonts w:ascii="STIX" w:eastAsia="Times New Roman" w:hAnsi="STIX" w:cs="STIX MathJax Main"/>
                <w:b/>
                <w:i/>
                <w:sz w:val="18"/>
                <w:szCs w:val="18"/>
                <w:lang w:val="en-GB"/>
              </w:rPr>
              <w:t>dy</w:t>
            </w:r>
            <w:r w:rsidRPr="00830084">
              <w:rPr>
                <w:rFonts w:ascii="STIX" w:eastAsia="Times New Roman" w:hAnsi="STIX" w:cs="STIX MathJax Main"/>
                <w:b/>
                <w:i/>
                <w:sz w:val="18"/>
                <w:szCs w:val="18"/>
                <w:vertAlign w:val="subscript"/>
                <w:lang w:val="en-GB"/>
              </w:rPr>
              <w:t>m</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i/>
                <w:sz w:val="18"/>
                <w:szCs w:val="18"/>
                <w:lang w:val="en-GB"/>
              </w:rPr>
              <w:t>dt</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1.0000</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0.25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0.75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0.6875</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0.65625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0.4063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0.75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0.554688</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0.0078</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0.66016</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0.3398</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1.25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0.745117</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0.8174</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1.06885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1.1812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1.75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1.364136</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1.6984</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1.91803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2.0820</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2.25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2.438522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2.6240</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3.23002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3.0200</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2.75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3.985014</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3.5775</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5.01876</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3.9812</w:t>
            </w: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r>
    </w:tbl>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b/>
          <w:sz w:val="20"/>
          <w:szCs w:val="24"/>
          <w:lang w:val="en-GB"/>
        </w:rPr>
        <w:t>(d)</w:t>
      </w:r>
      <w:r w:rsidRPr="00830084">
        <w:rPr>
          <w:rFonts w:ascii="STIX" w:eastAsia="Times New Roman" w:hAnsi="STIX"/>
          <w:sz w:val="20"/>
          <w:szCs w:val="24"/>
          <w:lang w:val="en-GB"/>
        </w:rPr>
        <w:t xml:space="preserve"> </w:t>
      </w:r>
      <w:r w:rsidRPr="00830084">
        <w:rPr>
          <w:rFonts w:ascii="STIX" w:eastAsia="Times New Roman" w:hAnsi="STIX"/>
          <w:sz w:val="20"/>
          <w:szCs w:val="24"/>
          <w:u w:val="single"/>
          <w:lang w:val="en-GB"/>
        </w:rPr>
        <w:t>Ralston’s method:</w:t>
      </w:r>
    </w:p>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MathJax Main" w:eastAsia="Times New Roman" w:hAnsi="STIX MathJax Main"/>
          <w:sz w:val="20"/>
          <w:szCs w:val="24"/>
          <w:lang w:val="en-GB"/>
        </w:rPr>
        <w:pict>
          <v:shape id="_x0000_s1028" type="#_x0000_t75" style="position:absolute;margin-left:0;margin-top:0;width:96.95pt;height:20pt;z-index:251660288;mso-position-horizontal:left;mso-position-horizontal-relative:text;mso-position-vertical:bottom;mso-position-vertical-relative:text">
            <v:imagedata r:id="rId31" o:title=""/>
          </v:shape>
          <o:OLEObject Type="Embed" ProgID="Equation.DSMT4" ShapeID="_x0000_s1028" DrawAspect="Content" ObjectID="_1552491165" r:id="rId32"/>
        </w:pict>
      </w:r>
      <w:r w:rsidRPr="00830084">
        <w:rPr>
          <w:rFonts w:ascii="STIX" w:eastAsia="Times New Roman" w:hAnsi="STIX"/>
          <w:sz w:val="20"/>
          <w:szCs w:val="24"/>
          <w:lang w:val="en-GB"/>
        </w:rPr>
        <w:br w:type="textWrapping" w:clear="all"/>
      </w:r>
      <w:r w:rsidRPr="00830084">
        <w:rPr>
          <w:rFonts w:ascii="STIX" w:eastAsia="Times New Roman" w:hAnsi="STIX"/>
          <w:position w:val="-10"/>
          <w:sz w:val="20"/>
          <w:szCs w:val="24"/>
          <w:lang w:val="en-GB"/>
        </w:rPr>
        <w:object w:dxaOrig="3640" w:dyaOrig="320">
          <v:shape id="_x0000_i6163" type="#_x0000_t75" style="width:182.25pt;height:15.75pt" o:ole="">
            <v:imagedata r:id="rId33" o:title=""/>
          </v:shape>
          <o:OLEObject Type="Embed" ProgID="Equation.DSMT4" ShapeID="_x0000_i6163" DrawAspect="Content" ObjectID="_1552491162" r:id="rId34"/>
        </w:objec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12"/>
          <w:sz w:val="20"/>
          <w:szCs w:val="24"/>
          <w:lang w:val="en-GB"/>
        </w:rPr>
        <w:object w:dxaOrig="3340" w:dyaOrig="400">
          <v:shape id="_x0000_i6164" type="#_x0000_t75" style="width:167.25pt;height:20.25pt" o:ole="">
            <v:imagedata r:id="rId35" o:title=""/>
          </v:shape>
          <o:OLEObject Type="Embed" ProgID="Equation.DSMT4" ShapeID="_x0000_i6164" DrawAspect="Content" ObjectID="_1552491163" r:id="rId36"/>
        </w:objec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position w:val="-24"/>
          <w:sz w:val="20"/>
          <w:szCs w:val="24"/>
          <w:lang w:val="en-GB"/>
        </w:rPr>
        <w:object w:dxaOrig="4080" w:dyaOrig="639">
          <v:shape id="_x0000_i6165" type="#_x0000_t75" style="width:204pt;height:32.25pt" o:ole="">
            <v:imagedata r:id="rId37" o:title=""/>
          </v:shape>
          <o:OLEObject Type="Embed" ProgID="Equation.DSMT4" ShapeID="_x0000_i6165" DrawAspect="Content" ObjectID="_1552491164" r:id="rId38"/>
        </w:object>
      </w:r>
    </w:p>
    <w:p w:rsidR="00830084" w:rsidRPr="00830084" w:rsidRDefault="00830084" w:rsidP="00830084">
      <w:pPr>
        <w:spacing w:after="0" w:line="240" w:lineRule="auto"/>
        <w:rPr>
          <w:rFonts w:ascii="STIX" w:eastAsia="Times New Roman" w:hAnsi="STIX"/>
          <w:sz w:val="20"/>
          <w:szCs w:val="24"/>
          <w:lang w:val="en-GB"/>
        </w:rPr>
      </w:pPr>
    </w:p>
    <w:p w:rsidR="00830084" w:rsidRDefault="00830084" w:rsidP="00830084">
      <w:pPr>
        <w:spacing w:after="0" w:line="240" w:lineRule="auto"/>
        <w:rPr>
          <w:rFonts w:ascii="STIX" w:hAnsi="STIX" w:cs="STIX"/>
          <w:i/>
          <w:sz w:val="20"/>
          <w:szCs w:val="20"/>
        </w:rPr>
      </w:pPr>
    </w:p>
    <w:p w:rsidR="00830084" w:rsidRDefault="00830084" w:rsidP="00830084">
      <w:pPr>
        <w:spacing w:after="0" w:line="240" w:lineRule="auto"/>
        <w:rPr>
          <w:rFonts w:ascii="STIX" w:hAnsi="STIX" w:cs="STIX"/>
          <w:i/>
          <w:sz w:val="20"/>
          <w:szCs w:val="20"/>
        </w:rPr>
      </w:pPr>
    </w:p>
    <w:p w:rsidR="00830084" w:rsidRDefault="00830084" w:rsidP="00830084">
      <w:pPr>
        <w:spacing w:after="0" w:line="240" w:lineRule="auto"/>
        <w:rPr>
          <w:rFonts w:ascii="STIX" w:hAnsi="STIX" w:cs="STIX"/>
          <w:i/>
          <w:sz w:val="20"/>
          <w:szCs w:val="20"/>
        </w:rPr>
        <w:sectPr w:rsidR="00830084"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sz w:val="20"/>
          <w:szCs w:val="24"/>
          <w:lang w:val="en-GB"/>
        </w:rPr>
        <w:t>The remaining steps can be implemented and summarized as</w:t>
      </w:r>
    </w:p>
    <w:p w:rsidR="00830084" w:rsidRPr="00830084" w:rsidRDefault="00830084" w:rsidP="00830084">
      <w:pPr>
        <w:spacing w:after="0" w:line="240" w:lineRule="auto"/>
        <w:rPr>
          <w:rFonts w:ascii="STIX" w:eastAsia="Times New Roman" w:hAnsi="STIX"/>
          <w:sz w:val="20"/>
          <w:szCs w:val="24"/>
          <w:lang w:val="en-GB"/>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1"/>
        <w:gridCol w:w="801"/>
        <w:gridCol w:w="820"/>
        <w:gridCol w:w="1069"/>
        <w:gridCol w:w="1297"/>
        <w:gridCol w:w="820"/>
        <w:gridCol w:w="820"/>
      </w:tblGrid>
      <w:tr w:rsidR="00830084" w:rsidRPr="00830084" w:rsidTr="00FF7247">
        <w:trPr>
          <w:trHeight w:val="144"/>
        </w:trPr>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t</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y</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sz w:val="18"/>
                <w:szCs w:val="18"/>
                <w:lang w:val="en-GB"/>
              </w:rPr>
            </w:pPr>
            <w:r w:rsidRPr="00830084">
              <w:rPr>
                <w:rFonts w:ascii="STIX" w:eastAsia="Times New Roman" w:hAnsi="STIX" w:cs="STIX MathJax Main"/>
                <w:b/>
                <w:i/>
                <w:sz w:val="18"/>
                <w:szCs w:val="18"/>
                <w:lang w:val="en-GB"/>
              </w:rPr>
              <w:t>k</w:t>
            </w:r>
            <w:r w:rsidRPr="00830084">
              <w:rPr>
                <w:rFonts w:ascii="STIX" w:eastAsia="Times New Roman" w:hAnsi="STIX" w:cs="STIX MathJax Main"/>
                <w:b/>
                <w:sz w:val="18"/>
                <w:szCs w:val="18"/>
                <w:vertAlign w:val="subscript"/>
                <w:lang w:val="en-GB"/>
              </w:rPr>
              <w:t>1</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 xml:space="preserve">t </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sz w:val="18"/>
                <w:szCs w:val="18"/>
                <w:lang w:val="en-GB"/>
              </w:rPr>
              <w:t xml:space="preserve"> </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sz w:val="18"/>
                <w:szCs w:val="18"/>
                <w:lang w:val="en-GB"/>
              </w:rPr>
              <w:t>2</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sz w:val="18"/>
                <w:szCs w:val="18"/>
                <w:lang w:val="en-GB"/>
              </w:rPr>
              <w:t>3</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i/>
                <w:sz w:val="18"/>
                <w:szCs w:val="18"/>
                <w:lang w:val="en-GB"/>
              </w:rPr>
              <w:t>h</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i/>
                <w:sz w:val="18"/>
                <w:szCs w:val="18"/>
                <w:lang w:val="en-GB"/>
              </w:rPr>
            </w:pPr>
            <w:r w:rsidRPr="00830084">
              <w:rPr>
                <w:rFonts w:ascii="STIX" w:eastAsia="Times New Roman" w:hAnsi="STIX" w:cs="STIX MathJax Main"/>
                <w:b/>
                <w:i/>
                <w:sz w:val="18"/>
                <w:szCs w:val="18"/>
                <w:lang w:val="en-GB"/>
              </w:rPr>
              <w:t xml:space="preserve">y </w:t>
            </w:r>
            <w:r w:rsidRPr="00830084">
              <w:rPr>
                <w:rFonts w:ascii="Courier New" w:eastAsia="Times New Roman" w:hAnsi="Courier New" w:cs="STIX MathJax Main"/>
                <w:b/>
                <w:i/>
                <w:sz w:val="18"/>
                <w:szCs w:val="18"/>
                <w:lang w:val="en-GB"/>
              </w:rPr>
              <w:t xml:space="preserve">+ </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sz w:val="18"/>
                <w:szCs w:val="18"/>
                <w:lang w:val="en-GB"/>
              </w:rPr>
              <w:t>2</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sz w:val="18"/>
                <w:szCs w:val="18"/>
                <w:lang w:val="en-GB"/>
              </w:rPr>
              <w:t>3</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i/>
                <w:sz w:val="18"/>
                <w:szCs w:val="18"/>
                <w:lang w:val="en-GB"/>
              </w:rPr>
              <w:t>k</w:t>
            </w:r>
            <w:r w:rsidRPr="00830084">
              <w:rPr>
                <w:rFonts w:ascii="STIX" w:eastAsia="Times New Roman" w:hAnsi="STIX" w:cs="STIX MathJax Main"/>
                <w:b/>
                <w:sz w:val="18"/>
                <w:szCs w:val="18"/>
                <w:vertAlign w:val="subscript"/>
                <w:lang w:val="en-GB"/>
              </w:rPr>
              <w:t>1</w:t>
            </w:r>
            <w:r w:rsidRPr="00830084">
              <w:rPr>
                <w:rFonts w:ascii="STIX" w:eastAsia="Times New Roman" w:hAnsi="STIX" w:cs="STIX MathJax Main"/>
                <w:b/>
                <w:i/>
                <w:sz w:val="18"/>
                <w:szCs w:val="18"/>
                <w:lang w:val="en-GB"/>
              </w:rPr>
              <w:t>h</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sz w:val="18"/>
                <w:szCs w:val="18"/>
                <w:lang w:val="en-GB"/>
              </w:rPr>
            </w:pPr>
            <w:r w:rsidRPr="00830084">
              <w:rPr>
                <w:rFonts w:ascii="STIX" w:eastAsia="Times New Roman" w:hAnsi="STIX" w:cs="STIX MathJax Main"/>
                <w:b/>
                <w:i/>
                <w:sz w:val="18"/>
                <w:szCs w:val="18"/>
                <w:lang w:val="en-GB"/>
              </w:rPr>
              <w:t>k</w:t>
            </w:r>
            <w:r w:rsidRPr="00830084">
              <w:rPr>
                <w:rFonts w:ascii="STIX" w:eastAsia="Times New Roman" w:hAnsi="STIX" w:cs="STIX MathJax Main"/>
                <w:b/>
                <w:sz w:val="18"/>
                <w:szCs w:val="18"/>
                <w:vertAlign w:val="subscript"/>
                <w:lang w:val="en-GB"/>
              </w:rPr>
              <w:t>2</w:t>
            </w:r>
          </w:p>
        </w:tc>
        <w:tc>
          <w:tcPr>
            <w:tcW w:w="0" w:type="auto"/>
            <w:noWrap/>
            <w:vAlign w:val="bottom"/>
            <w:hideMark/>
          </w:tcPr>
          <w:p w:rsidR="00830084" w:rsidRPr="00830084" w:rsidRDefault="00830084" w:rsidP="00830084">
            <w:pPr>
              <w:spacing w:after="0" w:line="240" w:lineRule="auto"/>
              <w:jc w:val="center"/>
              <w:rPr>
                <w:rFonts w:ascii="STIX MathJax Main" w:eastAsia="Times New Roman" w:hAnsi="STIX MathJax Main" w:cs="STIX MathJax Main"/>
                <w:b/>
                <w:sz w:val="18"/>
                <w:szCs w:val="18"/>
                <w:lang w:val="en-GB"/>
              </w:rPr>
            </w:pPr>
            <w:r w:rsidRPr="00830084">
              <w:rPr>
                <w:rFonts w:ascii="STIX" w:eastAsia="Times New Roman" w:hAnsi="STIX" w:cs="STIX MathJax Main"/>
                <w:b/>
                <w:i/>
                <w:sz w:val="18"/>
                <w:szCs w:val="18"/>
                <w:lang w:val="en-GB"/>
              </w:rPr>
              <w:t>dy</w:t>
            </w:r>
            <w:r w:rsidRPr="00830084">
              <w:rPr>
                <w:rFonts w:ascii="Courier New" w:eastAsia="Times New Roman" w:hAnsi="Courier New" w:cs="STIX MathJax Main"/>
                <w:b/>
                <w:sz w:val="18"/>
                <w:szCs w:val="18"/>
                <w:lang w:val="en-GB"/>
              </w:rPr>
              <w:t>/</w:t>
            </w:r>
            <w:r w:rsidRPr="00830084">
              <w:rPr>
                <w:rFonts w:ascii="STIX" w:eastAsia="Times New Roman" w:hAnsi="STIX" w:cs="STIX MathJax Main"/>
                <w:b/>
                <w:i/>
                <w:sz w:val="18"/>
                <w:szCs w:val="18"/>
                <w:lang w:val="en-GB"/>
              </w:rPr>
              <w:t>dt</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1.0000</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0.3333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0.666667</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0.5556</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0.6667</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0.66667</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Courier New" w:eastAsia="Times New Roman" w:hAnsi="Courier New" w:cs="STIX MathJax Main"/>
                <w:sz w:val="18"/>
                <w:szCs w:val="18"/>
                <w:lang w:val="en-GB"/>
              </w:rPr>
              <w:t>–</w:t>
            </w:r>
            <w:r w:rsidRPr="00830084">
              <w:rPr>
                <w:rFonts w:ascii="STIX" w:eastAsia="Times New Roman" w:hAnsi="STIX" w:cs="STIX MathJax Main"/>
                <w:sz w:val="18"/>
                <w:szCs w:val="18"/>
                <w:lang w:val="en-GB"/>
              </w:rPr>
              <w:t>0.4167</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0.8333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0.527778</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0.1667</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0.02083</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0.67708</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0.3229</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1.3333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0.784722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0.9931</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0.82552</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1.08984</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1.1602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1.8333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1.476563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1.8845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1.70345</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1.94157</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2.0584</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2.3333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2.627713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2.8167</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2.62716</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3.25515</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2.9949</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2.8333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4.253432</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3.7743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3.57947</w:t>
            </w:r>
          </w:p>
        </w:tc>
      </w:tr>
      <w:tr w:rsidR="00830084" w:rsidRPr="00830084" w:rsidTr="00FF7247">
        <w:trPr>
          <w:trHeight w:val="144"/>
        </w:trPr>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5.04488</w:t>
            </w:r>
          </w:p>
        </w:tc>
        <w:tc>
          <w:tcPr>
            <w:tcW w:w="0" w:type="auto"/>
            <w:noWrap/>
            <w:vAlign w:val="center"/>
            <w:hideMark/>
          </w:tcPr>
          <w:p w:rsidR="00830084" w:rsidRPr="00830084" w:rsidRDefault="00830084" w:rsidP="00830084">
            <w:pPr>
              <w:spacing w:after="0" w:line="240" w:lineRule="auto"/>
              <w:jc w:val="right"/>
              <w:rPr>
                <w:rFonts w:ascii="STIX MathJax Main" w:eastAsia="Times New Roman" w:hAnsi="STIX MathJax Main" w:cs="STIX MathJax Main"/>
                <w:sz w:val="18"/>
                <w:szCs w:val="18"/>
                <w:lang w:val="en-GB"/>
              </w:rPr>
            </w:pPr>
            <w:r w:rsidRPr="00830084">
              <w:rPr>
                <w:rFonts w:ascii="STIX" w:eastAsia="Times New Roman" w:hAnsi="STIX" w:cs="STIX MathJax Main"/>
                <w:sz w:val="18"/>
                <w:szCs w:val="18"/>
                <w:lang w:val="en-GB"/>
              </w:rPr>
              <w:t>3.9551</w:t>
            </w: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c>
          <w:tcPr>
            <w:tcW w:w="0" w:type="auto"/>
            <w:noWrap/>
            <w:vAlign w:val="center"/>
            <w:hideMark/>
          </w:tcPr>
          <w:p w:rsidR="00830084" w:rsidRPr="00830084" w:rsidRDefault="00830084" w:rsidP="00830084">
            <w:pPr>
              <w:spacing w:after="0" w:line="240" w:lineRule="auto"/>
              <w:rPr>
                <w:rFonts w:ascii="STIX MathJax Main" w:eastAsia="Times New Roman" w:hAnsi="STIX MathJax Main" w:cs="STIX MathJax Main"/>
                <w:sz w:val="18"/>
                <w:szCs w:val="18"/>
                <w:lang w:val="en-GB"/>
              </w:rPr>
            </w:pPr>
          </w:p>
        </w:tc>
      </w:tr>
    </w:tbl>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sz w:val="20"/>
          <w:szCs w:val="24"/>
          <w:lang w:val="en-GB"/>
        </w:rPr>
        <w:t>All the versions can be plotted as:</w:t>
      </w:r>
    </w:p>
    <w:p w:rsidR="00830084" w:rsidRPr="00830084" w:rsidRDefault="00830084" w:rsidP="00830084">
      <w:pPr>
        <w:spacing w:after="0" w:line="240" w:lineRule="auto"/>
        <w:rPr>
          <w:rFonts w:ascii="STIX" w:eastAsia="Times New Roman" w:hAnsi="STIX"/>
          <w:sz w:val="20"/>
          <w:szCs w:val="24"/>
          <w:lang w:val="en-GB"/>
        </w:rPr>
      </w:pPr>
    </w:p>
    <w:p w:rsidR="00830084" w:rsidRPr="00830084" w:rsidRDefault="00830084" w:rsidP="00830084">
      <w:pPr>
        <w:spacing w:after="0" w:line="240" w:lineRule="auto"/>
        <w:rPr>
          <w:rFonts w:ascii="STIX" w:eastAsia="Times New Roman" w:hAnsi="STIX"/>
          <w:sz w:val="20"/>
          <w:szCs w:val="24"/>
          <w:lang w:val="en-GB"/>
        </w:rPr>
      </w:pPr>
      <w:r w:rsidRPr="00830084">
        <w:rPr>
          <w:rFonts w:ascii="STIX" w:eastAsia="Times New Roman" w:hAnsi="STIX"/>
          <w:sz w:val="20"/>
          <w:szCs w:val="24"/>
        </w:rPr>
        <w:drawing>
          <wp:inline distT="0" distB="0" distL="0" distR="0">
            <wp:extent cx="2667000" cy="1666875"/>
            <wp:effectExtent l="0" t="0" r="0" b="0"/>
            <wp:docPr id="475"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9" cstate="print"/>
                    <a:srcRect/>
                    <a:stretch>
                      <a:fillRect/>
                    </a:stretch>
                  </pic:blipFill>
                  <pic:spPr bwMode="auto">
                    <a:xfrm>
                      <a:off x="0" y="0"/>
                      <a:ext cx="2667000" cy="1666875"/>
                    </a:xfrm>
                    <a:prstGeom prst="rect">
                      <a:avLst/>
                    </a:prstGeom>
                    <a:noFill/>
                    <a:ln w="9525">
                      <a:noFill/>
                      <a:miter lim="800000"/>
                      <a:headEnd/>
                      <a:tailEnd/>
                    </a:ln>
                  </pic:spPr>
                </pic:pic>
              </a:graphicData>
            </a:graphic>
          </wp:inline>
        </w:drawing>
      </w:r>
    </w:p>
    <w:p w:rsidR="00B7526F" w:rsidRDefault="00B7526F" w:rsidP="00830084">
      <w:pPr>
        <w:spacing w:after="0" w:line="240" w:lineRule="auto"/>
        <w:rPr>
          <w:rFonts w:ascii="STIX" w:eastAsia="Times New Roman" w:hAnsi="STIX"/>
          <w:sz w:val="20"/>
          <w:szCs w:val="24"/>
        </w:rPr>
      </w:pPr>
    </w:p>
    <w:sectPr w:rsidR="00B7526F"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image" Target="media/image11.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A9089-DE7C-45EF-9697-49DF324FA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340</Words>
  <Characters>1943</Characters>
  <Application>Microsoft Office Word</Application>
  <DocSecurity>0</DocSecurity>
  <Lines>16</Lines>
  <Paragraphs>4</Paragraphs>
  <ScaleCrop>false</ScaleCrop>
  <Company/>
  <LinksUpToDate>false</LinksUpToDate>
  <CharactersWithSpaces>2279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2017-03-31T20:15:00Z</dcterms:created>
  <dcterms:modified xsi:type="dcterms:W3CDTF">2017-03-31T20:15:00Z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