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96196C" w:rsidRDefault="00512B6C" w:rsidP="0096196C">
      <w:pPr>
        <w:pStyle w:val="Default"/>
        <w:ind w:right="-450"/>
        <w:rPr>
          <w:b/>
        </w:rPr>
      </w:pPr>
      <w:r w:rsidRPr="0096196C">
        <w:rPr>
          <w:b/>
        </w:rPr>
        <w:t xml:space="preserve">Problem </w:t>
      </w:r>
      <w:r w:rsidR="00677803" w:rsidRPr="0096196C">
        <w:rPr>
          <w:b/>
        </w:rPr>
        <w:t>2</w:t>
      </w:r>
      <w:r w:rsidR="0096196C" w:rsidRPr="0096196C">
        <w:rPr>
          <w:b/>
        </w:rPr>
        <w:t>3.19</w:t>
      </w:r>
    </w:p>
    <w:p w:rsidR="0096196C" w:rsidRPr="0096196C" w:rsidRDefault="0096196C" w:rsidP="0096196C">
      <w:pPr>
        <w:autoSpaceDE w:val="0"/>
        <w:autoSpaceDN w:val="0"/>
        <w:adjustRightInd w:val="0"/>
        <w:spacing w:after="0" w:line="240" w:lineRule="auto"/>
        <w:rPr>
          <w:rFonts w:ascii="STIX" w:hAnsi="STIX" w:cs="STIX"/>
          <w:color w:val="000000"/>
          <w:sz w:val="24"/>
          <w:szCs w:val="24"/>
        </w:rPr>
      </w:pPr>
    </w:p>
    <w:p w:rsidR="0096196C" w:rsidRDefault="0096196C" w:rsidP="0096196C">
      <w:pPr>
        <w:autoSpaceDE w:val="0"/>
        <w:autoSpaceDN w:val="0"/>
        <w:adjustRightInd w:val="0"/>
        <w:spacing w:after="0" w:line="180" w:lineRule="atLeast"/>
        <w:rPr>
          <w:rFonts w:ascii="STIX" w:hAnsi="STIX" w:cs="STIX"/>
          <w:color w:val="221E1F"/>
          <w:sz w:val="24"/>
          <w:szCs w:val="18"/>
        </w:rPr>
      </w:pPr>
      <w:r w:rsidRPr="0096196C">
        <w:rPr>
          <w:rFonts w:ascii="STIX" w:hAnsi="STIX" w:cs="STIX"/>
          <w:color w:val="221E1F"/>
          <w:sz w:val="24"/>
          <w:szCs w:val="18"/>
        </w:rPr>
        <w:t xml:space="preserve">Two masses are attached to a wall by linear springs (Fig. P23.19). Force balances based on Newton’s second law can be written as </w:t>
      </w:r>
    </w:p>
    <w:p w:rsidR="0096196C" w:rsidRDefault="0096196C" w:rsidP="0096196C">
      <w:pPr>
        <w:autoSpaceDE w:val="0"/>
        <w:autoSpaceDN w:val="0"/>
        <w:adjustRightInd w:val="0"/>
        <w:spacing w:after="0" w:line="180" w:lineRule="atLeast"/>
        <w:rPr>
          <w:rFonts w:ascii="STIX" w:hAnsi="STIX" w:cs="STIX"/>
          <w:color w:val="221E1F"/>
          <w:sz w:val="24"/>
          <w:szCs w:val="18"/>
        </w:rPr>
      </w:pPr>
    </w:p>
    <w:p w:rsidR="0096196C" w:rsidRDefault="0096196C" w:rsidP="0096196C">
      <w:pPr>
        <w:pStyle w:val="MTDisplayEquation"/>
        <w:jc w:val="center"/>
      </w:pPr>
      <w:r w:rsidRPr="0096196C">
        <w:rPr>
          <w:position w:val="-84"/>
        </w:rPr>
        <w:object w:dxaOrig="4700"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67" type="#_x0000_t75" style="width:234.75pt;height:90pt" o:ole="">
            <v:imagedata r:id="rId7" o:title=""/>
          </v:shape>
          <o:OLEObject Type="Embed" ProgID="Equation.DSMT4" ShapeID="_x0000_i1967" DrawAspect="Content" ObjectID="_1551533936" r:id="rId8"/>
        </w:object>
      </w:r>
      <w:r>
        <w:t xml:space="preserve"> </w:t>
      </w:r>
    </w:p>
    <w:p w:rsidR="0096196C" w:rsidRDefault="0096196C" w:rsidP="0096196C">
      <w:pPr>
        <w:pStyle w:val="MTDisplayEquation"/>
        <w:jc w:val="center"/>
      </w:pPr>
    </w:p>
    <w:p w:rsidR="0096196C" w:rsidRDefault="0096196C" w:rsidP="0096196C">
      <w:pPr>
        <w:autoSpaceDE w:val="0"/>
        <w:autoSpaceDN w:val="0"/>
        <w:adjustRightInd w:val="0"/>
        <w:spacing w:after="0" w:line="240" w:lineRule="auto"/>
        <w:rPr>
          <w:rFonts w:ascii="STIX" w:hAnsi="STIX" w:cs="STIX"/>
          <w:color w:val="000000"/>
          <w:sz w:val="24"/>
          <w:szCs w:val="24"/>
        </w:rPr>
      </w:pPr>
      <w:r w:rsidRPr="0096196C">
        <w:rPr>
          <w:rFonts w:ascii="STIX" w:hAnsi="STIX" w:cs="STIX"/>
          <w:color w:val="000000"/>
          <w:position w:val="-62"/>
          <w:sz w:val="24"/>
          <w:szCs w:val="24"/>
        </w:rPr>
        <w:object w:dxaOrig="10120" w:dyaOrig="1359">
          <v:shape id="_x0000_i1976" type="#_x0000_t75" style="width:506.25pt;height:68.25pt" o:ole="">
            <v:imagedata r:id="rId9" o:title=""/>
          </v:shape>
          <o:OLEObject Type="Embed" ProgID="Equation.DSMT4" ShapeID="_x0000_i1976" DrawAspect="Content" ObjectID="_1551533937" r:id="rId10"/>
        </w:object>
      </w:r>
      <w:r>
        <w:rPr>
          <w:rFonts w:ascii="STIX" w:hAnsi="STIX" w:cs="STIX"/>
          <w:color w:val="000000"/>
          <w:sz w:val="24"/>
          <w:szCs w:val="24"/>
        </w:rPr>
        <w:t xml:space="preserve"> </w:t>
      </w:r>
    </w:p>
    <w:p w:rsidR="0096196C" w:rsidRDefault="0096196C" w:rsidP="0096196C">
      <w:pPr>
        <w:autoSpaceDE w:val="0"/>
        <w:autoSpaceDN w:val="0"/>
        <w:adjustRightInd w:val="0"/>
        <w:spacing w:after="0" w:line="240" w:lineRule="auto"/>
        <w:rPr>
          <w:rFonts w:ascii="STIX" w:hAnsi="STIX" w:cs="STIX"/>
          <w:color w:val="000000"/>
          <w:sz w:val="24"/>
          <w:szCs w:val="24"/>
        </w:rPr>
      </w:pPr>
      <w:r w:rsidRPr="0096196C">
        <w:rPr>
          <w:rFonts w:ascii="STIX" w:hAnsi="STIX" w:cs="STIX"/>
          <w:color w:val="000000"/>
          <w:position w:val="-30"/>
          <w:sz w:val="24"/>
          <w:szCs w:val="24"/>
        </w:rPr>
        <w:object w:dxaOrig="9080" w:dyaOrig="740">
          <v:shape id="_x0000_i1983" type="#_x0000_t75" style="width:453.75pt;height:36.75pt" o:ole="">
            <v:imagedata r:id="rId11" o:title=""/>
          </v:shape>
          <o:OLEObject Type="Embed" ProgID="Equation.DSMT4" ShapeID="_x0000_i1983" DrawAspect="Content" ObjectID="_1551533938" r:id="rId12"/>
        </w:object>
      </w:r>
      <w:r>
        <w:rPr>
          <w:rFonts w:ascii="STIX" w:hAnsi="STIX" w:cs="STIX"/>
          <w:color w:val="000000"/>
          <w:sz w:val="24"/>
          <w:szCs w:val="24"/>
        </w:rPr>
        <w:t xml:space="preserve"> </w:t>
      </w:r>
    </w:p>
    <w:p w:rsidR="00A404CC" w:rsidRDefault="00A404CC" w:rsidP="0096196C">
      <w:pPr>
        <w:autoSpaceDE w:val="0"/>
        <w:autoSpaceDN w:val="0"/>
        <w:adjustRightInd w:val="0"/>
        <w:spacing w:after="0" w:line="240" w:lineRule="auto"/>
        <w:rPr>
          <w:rFonts w:ascii="STIX" w:hAnsi="STIX" w:cs="STIX"/>
          <w:color w:val="000000"/>
          <w:sz w:val="24"/>
          <w:szCs w:val="24"/>
        </w:rPr>
      </w:pPr>
    </w:p>
    <w:p w:rsidR="00A404CC" w:rsidRDefault="00A404CC" w:rsidP="00A404CC">
      <w:pPr>
        <w:autoSpaceDE w:val="0"/>
        <w:autoSpaceDN w:val="0"/>
        <w:adjustRightInd w:val="0"/>
        <w:spacing w:after="0" w:line="240" w:lineRule="auto"/>
        <w:rPr>
          <w:rFonts w:ascii="STIX" w:hAnsi="STIX" w:cs="STIX"/>
          <w:color w:val="221E1F"/>
          <w:sz w:val="24"/>
          <w:szCs w:val="24"/>
        </w:rPr>
      </w:pPr>
      <w:r w:rsidRPr="00A404CC">
        <w:rPr>
          <w:rFonts w:ascii="STIX" w:hAnsi="STIX" w:cs="STIX"/>
          <w:color w:val="221E1F"/>
          <w:sz w:val="24"/>
          <w:szCs w:val="24"/>
        </w:rPr>
        <w:t xml:space="preserve">where </w:t>
      </w:r>
      <w:r w:rsidRPr="00A404CC">
        <w:rPr>
          <w:rFonts w:ascii="STIX" w:hAnsi="STIX" w:cs="STIX"/>
          <w:i/>
          <w:iCs/>
          <w:color w:val="221E1F"/>
          <w:sz w:val="24"/>
          <w:szCs w:val="24"/>
        </w:rPr>
        <w:t xml:space="preserve">k </w:t>
      </w:r>
      <w:r w:rsidRPr="00A404CC">
        <w:rPr>
          <w:rFonts w:ascii="STIX" w:hAnsi="STIX" w:cs="STIX"/>
          <w:color w:val="221E1F"/>
          <w:sz w:val="24"/>
          <w:szCs w:val="24"/>
        </w:rPr>
        <w:t xml:space="preserve">= the spring constants, </w:t>
      </w:r>
      <w:r w:rsidRPr="00A404CC">
        <w:rPr>
          <w:rFonts w:ascii="STIX" w:hAnsi="STIX" w:cs="STIX"/>
          <w:i/>
          <w:iCs/>
          <w:color w:val="221E1F"/>
          <w:sz w:val="24"/>
          <w:szCs w:val="24"/>
        </w:rPr>
        <w:t xml:space="preserve">m </w:t>
      </w:r>
      <w:r w:rsidRPr="00A404CC">
        <w:rPr>
          <w:rFonts w:ascii="STIX" w:hAnsi="STIX" w:cs="STIX"/>
          <w:color w:val="221E1F"/>
          <w:sz w:val="24"/>
          <w:szCs w:val="24"/>
        </w:rPr>
        <w:t xml:space="preserve">= mass, </w:t>
      </w:r>
      <w:r w:rsidRPr="00A404CC">
        <w:rPr>
          <w:rFonts w:ascii="STIX" w:hAnsi="STIX" w:cs="STIX"/>
          <w:i/>
          <w:iCs/>
          <w:color w:val="221E1F"/>
          <w:sz w:val="24"/>
          <w:szCs w:val="24"/>
        </w:rPr>
        <w:t xml:space="preserve">L </w:t>
      </w:r>
      <w:r w:rsidRPr="00A404CC">
        <w:rPr>
          <w:rFonts w:ascii="STIX" w:hAnsi="STIX" w:cs="STIX"/>
          <w:color w:val="221E1F"/>
          <w:sz w:val="24"/>
          <w:szCs w:val="24"/>
        </w:rPr>
        <w:t xml:space="preserve">= the length of the unstretched spring, and </w:t>
      </w:r>
      <w:r w:rsidRPr="00A404CC">
        <w:rPr>
          <w:rFonts w:ascii="STIX" w:hAnsi="STIX" w:cs="STIX"/>
          <w:i/>
          <w:iCs/>
          <w:color w:val="221E1F"/>
          <w:sz w:val="24"/>
          <w:szCs w:val="24"/>
        </w:rPr>
        <w:t xml:space="preserve">w </w:t>
      </w:r>
      <w:r w:rsidRPr="00A404CC">
        <w:rPr>
          <w:rFonts w:ascii="STIX" w:hAnsi="STIX" w:cs="STIX"/>
          <w:color w:val="221E1F"/>
          <w:sz w:val="24"/>
          <w:szCs w:val="24"/>
        </w:rPr>
        <w:t>= the width of the mass. Com</w:t>
      </w:r>
      <w:r w:rsidRPr="00A404CC">
        <w:rPr>
          <w:rFonts w:ascii="STIX" w:hAnsi="STIX" w:cs="STIX"/>
          <w:color w:val="221E1F"/>
          <w:sz w:val="24"/>
          <w:szCs w:val="24"/>
        </w:rPr>
        <w:softHyphen/>
        <w:t xml:space="preserve">pute the positions of the masses as a function of time using the following parameter values: </w:t>
      </w:r>
      <w:r w:rsidRPr="00A404CC">
        <w:rPr>
          <w:rFonts w:ascii="STIX" w:hAnsi="STIX" w:cs="STIX"/>
          <w:i/>
          <w:iCs/>
          <w:color w:val="221E1F"/>
          <w:sz w:val="24"/>
          <w:szCs w:val="24"/>
        </w:rPr>
        <w:t>k</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 </w:t>
      </w:r>
      <w:r w:rsidRPr="00A404CC">
        <w:rPr>
          <w:rFonts w:ascii="STIX" w:hAnsi="STIX" w:cs="STIX"/>
          <w:i/>
          <w:iCs/>
          <w:color w:val="221E1F"/>
          <w:sz w:val="24"/>
          <w:szCs w:val="24"/>
        </w:rPr>
        <w:t>k</w:t>
      </w:r>
      <w:r w:rsidRPr="00A404CC">
        <w:rPr>
          <w:rFonts w:ascii="STIX" w:hAnsi="STIX" w:cs="STIX"/>
          <w:color w:val="221E1F"/>
          <w:sz w:val="32"/>
          <w:szCs w:val="24"/>
          <w:vertAlign w:val="subscript"/>
        </w:rPr>
        <w:t>2</w:t>
      </w:r>
      <w:r w:rsidRPr="00A404CC">
        <w:rPr>
          <w:rFonts w:ascii="STIX" w:hAnsi="STIX" w:cs="STIX"/>
          <w:color w:val="221E1F"/>
          <w:sz w:val="24"/>
          <w:szCs w:val="24"/>
        </w:rPr>
        <w:t xml:space="preserve"> = 5, </w:t>
      </w:r>
      <w:r w:rsidRPr="00A404CC">
        <w:rPr>
          <w:rFonts w:ascii="STIX" w:hAnsi="STIX" w:cs="STIX"/>
          <w:i/>
          <w:iCs/>
          <w:color w:val="221E1F"/>
          <w:sz w:val="24"/>
          <w:szCs w:val="24"/>
        </w:rPr>
        <w:t>m</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 </w:t>
      </w:r>
      <w:r w:rsidRPr="00A404CC">
        <w:rPr>
          <w:rFonts w:ascii="STIX" w:hAnsi="STIX" w:cs="STIX"/>
          <w:i/>
          <w:iCs/>
          <w:color w:val="221E1F"/>
          <w:sz w:val="24"/>
          <w:szCs w:val="24"/>
        </w:rPr>
        <w:t>m</w:t>
      </w:r>
      <w:r w:rsidRPr="00A404CC">
        <w:rPr>
          <w:rFonts w:ascii="STIX" w:hAnsi="STIX" w:cs="STIX"/>
          <w:color w:val="221E1F"/>
          <w:sz w:val="32"/>
          <w:szCs w:val="24"/>
          <w:vertAlign w:val="subscript"/>
        </w:rPr>
        <w:t>2</w:t>
      </w:r>
      <w:r w:rsidRPr="00A404CC">
        <w:rPr>
          <w:rFonts w:ascii="STIX" w:hAnsi="STIX" w:cs="STIX"/>
          <w:color w:val="221E1F"/>
          <w:sz w:val="24"/>
          <w:szCs w:val="24"/>
        </w:rPr>
        <w:t xml:space="preserve"> = 2, </w:t>
      </w:r>
      <w:r w:rsidRPr="00A404CC">
        <w:rPr>
          <w:rFonts w:ascii="STIX" w:hAnsi="STIX" w:cs="STIX"/>
          <w:i/>
          <w:iCs/>
          <w:color w:val="221E1F"/>
          <w:sz w:val="24"/>
          <w:szCs w:val="24"/>
        </w:rPr>
        <w:t>𝑤</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 </w:t>
      </w:r>
      <w:r w:rsidRPr="00A404CC">
        <w:rPr>
          <w:rFonts w:ascii="STIX" w:hAnsi="STIX" w:cs="STIX"/>
          <w:i/>
          <w:iCs/>
          <w:color w:val="221E1F"/>
          <w:sz w:val="24"/>
          <w:szCs w:val="24"/>
        </w:rPr>
        <w:t>𝑤</w:t>
      </w:r>
      <w:r w:rsidRPr="00A404CC">
        <w:rPr>
          <w:rFonts w:ascii="STIX" w:hAnsi="STIX" w:cs="STIX"/>
          <w:color w:val="221E1F"/>
          <w:sz w:val="32"/>
          <w:szCs w:val="24"/>
          <w:vertAlign w:val="subscript"/>
        </w:rPr>
        <w:t>2</w:t>
      </w:r>
      <w:r w:rsidRPr="00A404CC">
        <w:rPr>
          <w:rFonts w:ascii="STIX" w:hAnsi="STIX" w:cs="STIX"/>
          <w:color w:val="221E1F"/>
          <w:sz w:val="24"/>
          <w:szCs w:val="24"/>
        </w:rPr>
        <w:t xml:space="preserve"> = 5, and </w:t>
      </w:r>
      <w:r w:rsidRPr="00A404CC">
        <w:rPr>
          <w:rFonts w:ascii="STIX" w:hAnsi="STIX" w:cs="STIX"/>
          <w:i/>
          <w:iCs/>
          <w:color w:val="221E1F"/>
          <w:sz w:val="24"/>
          <w:szCs w:val="24"/>
        </w:rPr>
        <w:t>L</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 </w:t>
      </w:r>
      <w:r w:rsidRPr="00A404CC">
        <w:rPr>
          <w:rFonts w:ascii="STIX" w:hAnsi="STIX" w:cs="STIX"/>
          <w:i/>
          <w:iCs/>
          <w:color w:val="221E1F"/>
          <w:sz w:val="24"/>
          <w:szCs w:val="24"/>
        </w:rPr>
        <w:t>L</w:t>
      </w:r>
      <w:r w:rsidRPr="00A404CC">
        <w:rPr>
          <w:rFonts w:ascii="STIX" w:hAnsi="STIX" w:cs="STIX"/>
          <w:color w:val="221E1F"/>
          <w:sz w:val="32"/>
          <w:szCs w:val="24"/>
          <w:vertAlign w:val="subscript"/>
        </w:rPr>
        <w:t>2</w:t>
      </w:r>
      <w:r w:rsidRPr="00A404CC">
        <w:rPr>
          <w:rFonts w:ascii="STIX" w:hAnsi="STIX" w:cs="STIX"/>
          <w:color w:val="221E1F"/>
          <w:sz w:val="24"/>
          <w:szCs w:val="24"/>
        </w:rPr>
        <w:t xml:space="preserve"> = 2. Set the initial conditions as </w:t>
      </w:r>
      <w:r w:rsidRPr="00A404CC">
        <w:rPr>
          <w:rFonts w:ascii="STIX" w:hAnsi="STIX" w:cs="STIX"/>
          <w:i/>
          <w:iCs/>
          <w:color w:val="221E1F"/>
          <w:sz w:val="24"/>
          <w:szCs w:val="24"/>
        </w:rPr>
        <w:t>x</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 </w:t>
      </w:r>
      <w:r w:rsidRPr="00A404CC">
        <w:rPr>
          <w:rFonts w:ascii="STIX" w:hAnsi="STIX" w:cs="STIX"/>
          <w:i/>
          <w:iCs/>
          <w:color w:val="221E1F"/>
          <w:sz w:val="24"/>
          <w:szCs w:val="24"/>
        </w:rPr>
        <w:t>L</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and </w:t>
      </w:r>
      <w:r w:rsidRPr="00A404CC">
        <w:rPr>
          <w:rFonts w:ascii="STIX" w:hAnsi="STIX" w:cs="STIX"/>
          <w:i/>
          <w:iCs/>
          <w:color w:val="221E1F"/>
          <w:sz w:val="24"/>
          <w:szCs w:val="24"/>
        </w:rPr>
        <w:t>x</w:t>
      </w:r>
      <w:r w:rsidRPr="00A404CC">
        <w:rPr>
          <w:rFonts w:ascii="STIX" w:hAnsi="STIX" w:cs="STIX"/>
          <w:color w:val="221E1F"/>
          <w:sz w:val="32"/>
          <w:szCs w:val="24"/>
          <w:vertAlign w:val="subscript"/>
        </w:rPr>
        <w:t>2</w:t>
      </w:r>
      <w:r w:rsidRPr="00A404CC">
        <w:rPr>
          <w:rFonts w:ascii="STIX" w:hAnsi="STIX" w:cs="STIX"/>
          <w:color w:val="221E1F"/>
          <w:sz w:val="24"/>
          <w:szCs w:val="24"/>
        </w:rPr>
        <w:t xml:space="preserve"> = </w:t>
      </w:r>
      <w:r w:rsidRPr="00A404CC">
        <w:rPr>
          <w:rFonts w:ascii="STIX" w:hAnsi="STIX" w:cs="STIX"/>
          <w:i/>
          <w:iCs/>
          <w:color w:val="221E1F"/>
          <w:sz w:val="24"/>
          <w:szCs w:val="24"/>
        </w:rPr>
        <w:t>L</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 </w:t>
      </w:r>
      <w:r w:rsidRPr="00A404CC">
        <w:rPr>
          <w:rFonts w:ascii="STIX" w:hAnsi="STIX" w:cs="STIX"/>
          <w:i/>
          <w:iCs/>
          <w:color w:val="221E1F"/>
          <w:sz w:val="24"/>
          <w:szCs w:val="24"/>
        </w:rPr>
        <w:t>𝑤</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 </w:t>
      </w:r>
      <w:r w:rsidRPr="00A404CC">
        <w:rPr>
          <w:rFonts w:ascii="STIX" w:hAnsi="STIX" w:cs="STIX"/>
          <w:i/>
          <w:iCs/>
          <w:color w:val="221E1F"/>
          <w:sz w:val="24"/>
          <w:szCs w:val="24"/>
        </w:rPr>
        <w:t>L</w:t>
      </w:r>
      <w:r w:rsidRPr="00A404CC">
        <w:rPr>
          <w:rFonts w:ascii="STIX" w:hAnsi="STIX" w:cs="STIX"/>
          <w:color w:val="221E1F"/>
          <w:sz w:val="32"/>
          <w:szCs w:val="24"/>
          <w:vertAlign w:val="subscript"/>
        </w:rPr>
        <w:t>2</w:t>
      </w:r>
      <w:r w:rsidRPr="00A404CC">
        <w:rPr>
          <w:rFonts w:ascii="STIX" w:hAnsi="STIX" w:cs="STIX"/>
          <w:color w:val="221E1F"/>
          <w:sz w:val="24"/>
          <w:szCs w:val="24"/>
        </w:rPr>
        <w:t xml:space="preserve"> + 6. Perform the simulation from </w:t>
      </w:r>
      <w:r w:rsidRPr="00A404CC">
        <w:rPr>
          <w:rFonts w:ascii="STIX" w:hAnsi="STIX" w:cs="STIX"/>
          <w:i/>
          <w:iCs/>
          <w:color w:val="221E1F"/>
          <w:sz w:val="24"/>
          <w:szCs w:val="24"/>
        </w:rPr>
        <w:t xml:space="preserve">t </w:t>
      </w:r>
      <w:r w:rsidRPr="00A404CC">
        <w:rPr>
          <w:rFonts w:ascii="STIX" w:hAnsi="STIX" w:cs="STIX"/>
          <w:color w:val="221E1F"/>
          <w:sz w:val="24"/>
          <w:szCs w:val="24"/>
        </w:rPr>
        <w:t>= 0 to 20. Construct time-series plots of both the displacements and the velocities. In addition, pro</w:t>
      </w:r>
      <w:r w:rsidRPr="00A404CC">
        <w:rPr>
          <w:rFonts w:ascii="STIX" w:hAnsi="STIX" w:cs="STIX"/>
          <w:color w:val="221E1F"/>
          <w:sz w:val="24"/>
          <w:szCs w:val="24"/>
        </w:rPr>
        <w:softHyphen/>
        <w:t xml:space="preserve">duce a phase-plane plot of </w:t>
      </w:r>
      <w:r w:rsidRPr="00A404CC">
        <w:rPr>
          <w:rFonts w:ascii="STIX" w:hAnsi="STIX" w:cs="STIX"/>
          <w:i/>
          <w:iCs/>
          <w:color w:val="221E1F"/>
          <w:sz w:val="24"/>
          <w:szCs w:val="24"/>
        </w:rPr>
        <w:t>x</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versus </w:t>
      </w:r>
      <w:r w:rsidRPr="00A404CC">
        <w:rPr>
          <w:rFonts w:ascii="STIX" w:hAnsi="STIX" w:cs="STIX"/>
          <w:i/>
          <w:iCs/>
          <w:color w:val="221E1F"/>
          <w:sz w:val="24"/>
          <w:szCs w:val="24"/>
        </w:rPr>
        <w:t>x</w:t>
      </w:r>
      <w:r w:rsidRPr="00A404CC">
        <w:rPr>
          <w:rFonts w:ascii="STIX" w:hAnsi="STIX" w:cs="STIX"/>
          <w:color w:val="221E1F"/>
          <w:sz w:val="32"/>
          <w:szCs w:val="24"/>
          <w:vertAlign w:val="subscript"/>
        </w:rPr>
        <w:t>2</w:t>
      </w:r>
      <w:r w:rsidRPr="00A404CC">
        <w:rPr>
          <w:rFonts w:ascii="STIX" w:hAnsi="STIX" w:cs="STIX"/>
          <w:color w:val="221E1F"/>
          <w:sz w:val="24"/>
          <w:szCs w:val="24"/>
        </w:rPr>
        <w:t>.</w:t>
      </w:r>
    </w:p>
    <w:p w:rsidR="00A404CC" w:rsidRPr="0096196C" w:rsidRDefault="00A404CC" w:rsidP="00A404CC">
      <w:pPr>
        <w:autoSpaceDE w:val="0"/>
        <w:autoSpaceDN w:val="0"/>
        <w:adjustRightInd w:val="0"/>
        <w:spacing w:after="0" w:line="240" w:lineRule="auto"/>
        <w:jc w:val="center"/>
        <w:rPr>
          <w:rFonts w:ascii="STIX" w:hAnsi="STIX" w:cs="STIX"/>
          <w:color w:val="000000"/>
          <w:sz w:val="24"/>
          <w:szCs w:val="24"/>
        </w:rPr>
      </w:pPr>
      <w:r>
        <w:rPr>
          <w:rFonts w:ascii="STIX" w:hAnsi="STIX" w:cs="STIX"/>
          <w:noProof/>
          <w:color w:val="000000"/>
          <w:sz w:val="24"/>
          <w:szCs w:val="24"/>
        </w:rPr>
        <w:drawing>
          <wp:inline distT="0" distB="0" distL="0" distR="0">
            <wp:extent cx="3021989" cy="2152650"/>
            <wp:effectExtent l="19050" t="0" r="6961"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3" cstate="print"/>
                    <a:srcRect/>
                    <a:stretch>
                      <a:fillRect/>
                    </a:stretch>
                  </pic:blipFill>
                  <pic:spPr bwMode="auto">
                    <a:xfrm>
                      <a:off x="0" y="0"/>
                      <a:ext cx="3021989" cy="2152650"/>
                    </a:xfrm>
                    <a:prstGeom prst="rect">
                      <a:avLst/>
                    </a:prstGeom>
                    <a:noFill/>
                    <a:ln w="9525">
                      <a:noFill/>
                      <a:miter lim="800000"/>
                      <a:headEnd/>
                      <a:tailEnd/>
                    </a:ln>
                  </pic:spPr>
                </pic:pic>
              </a:graphicData>
            </a:graphic>
          </wp:inline>
        </w:drawing>
      </w:r>
    </w:p>
    <w:sectPr w:rsidR="00A404CC" w:rsidRPr="0096196C" w:rsidSect="0096196C">
      <w:footerReference w:type="default" r:id="rId14"/>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111</Words>
  <Characters>635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2017-03-20T22:33:00Z</dcterms:created>
  <dcterms:modified xsi:type="dcterms:W3CDTF">2017-03-20T22:35:00Z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