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Default="00512B6C" w:rsidP="00E51151">
      <w:pPr>
        <w:pStyle w:val="Default"/>
        <w:ind w:right="-450"/>
        <w:rPr>
          <w:b/>
        </w:rPr>
      </w:pPr>
      <w:r w:rsidRPr="00E51151">
        <w:rPr>
          <w:b/>
        </w:rPr>
        <w:t xml:space="preserve">Problem </w:t>
      </w:r>
      <w:r w:rsidR="00677803" w:rsidRPr="00E51151">
        <w:rPr>
          <w:b/>
        </w:rPr>
        <w:t>2</w:t>
      </w:r>
      <w:r w:rsidR="00B37662" w:rsidRPr="00E51151">
        <w:rPr>
          <w:b/>
        </w:rPr>
        <w:t>3.2</w:t>
      </w:r>
      <w:r w:rsidR="00E51151" w:rsidRPr="00E51151">
        <w:rPr>
          <w:b/>
        </w:rPr>
        <w:t>4</w:t>
      </w:r>
    </w:p>
    <w:p w:rsidR="00E51151" w:rsidRPr="00E51151" w:rsidRDefault="00E51151" w:rsidP="00E51151">
      <w:pPr>
        <w:pStyle w:val="Default"/>
        <w:ind w:right="-450"/>
        <w:rPr>
          <w:b/>
        </w:rPr>
      </w:pPr>
    </w:p>
    <w:p w:rsidR="00E51151" w:rsidRDefault="00E51151" w:rsidP="00E51151">
      <w:pPr>
        <w:pStyle w:val="Default"/>
        <w:rPr>
          <w:color w:val="221E1F"/>
          <w:szCs w:val="18"/>
        </w:rPr>
      </w:pPr>
      <w:r w:rsidRPr="00E51151">
        <w:rPr>
          <w:color w:val="221E1F"/>
          <w:szCs w:val="18"/>
        </w:rPr>
        <w:t xml:space="preserve">Figure P23.24 shows the forces exerted on a hot air balloon system. Formulate the drag force as </w:t>
      </w:r>
    </w:p>
    <w:p w:rsidR="00E51151" w:rsidRDefault="00E51151" w:rsidP="00E51151">
      <w:pPr>
        <w:pStyle w:val="Default"/>
        <w:jc w:val="center"/>
        <w:rPr>
          <w:color w:val="221E1F"/>
          <w:szCs w:val="18"/>
        </w:rPr>
      </w:pPr>
      <w:r w:rsidRPr="00E51151">
        <w:rPr>
          <w:color w:val="221E1F"/>
          <w:position w:val="-24"/>
          <w:szCs w:val="18"/>
        </w:rPr>
        <w:object w:dxaOrig="18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2.25pt" o:ole="">
            <v:imagedata r:id="rId7" o:title=""/>
          </v:shape>
          <o:OLEObject Type="Embed" ProgID="Equation.DSMT4" ShapeID="_x0000_i1025" DrawAspect="Content" ObjectID="_1552653409" r:id="rId8"/>
        </w:object>
      </w:r>
      <w:r>
        <w:rPr>
          <w:color w:val="221E1F"/>
          <w:szCs w:val="18"/>
        </w:rPr>
        <w:t xml:space="preserve"> </w:t>
      </w:r>
    </w:p>
    <w:p w:rsidR="00E51151" w:rsidRDefault="00E51151" w:rsidP="00E51151">
      <w:pPr>
        <w:pStyle w:val="Default"/>
        <w:rPr>
          <w:i/>
          <w:iCs/>
          <w:color w:val="221E1F"/>
          <w:szCs w:val="11"/>
        </w:rPr>
      </w:pPr>
    </w:p>
    <w:p w:rsidR="00E51151" w:rsidRDefault="00E51151" w:rsidP="00E51151">
      <w:pPr>
        <w:pStyle w:val="Default"/>
        <w:rPr>
          <w:color w:val="221E1F"/>
          <w:szCs w:val="18"/>
        </w:rPr>
      </w:pPr>
      <w:r w:rsidRPr="00E51151">
        <w:rPr>
          <w:color w:val="221E1F"/>
          <w:szCs w:val="18"/>
        </w:rPr>
        <w:t xml:space="preserve">where </w:t>
      </w:r>
      <w:r w:rsidRPr="00E51151">
        <w:rPr>
          <w:i/>
          <w:iCs/>
          <w:color w:val="221E1F"/>
          <w:szCs w:val="18"/>
        </w:rPr>
        <w:t>ρ</w:t>
      </w:r>
      <w:r w:rsidRPr="00E51151">
        <w:rPr>
          <w:i/>
          <w:iCs/>
          <w:color w:val="221E1F"/>
          <w:sz w:val="32"/>
          <w:szCs w:val="11"/>
          <w:vertAlign w:val="subscript"/>
        </w:rPr>
        <w:t>a</w:t>
      </w:r>
      <w:r w:rsidRPr="00E51151">
        <w:rPr>
          <w:i/>
          <w:iCs/>
          <w:color w:val="221E1F"/>
          <w:szCs w:val="11"/>
        </w:rPr>
        <w:t xml:space="preserve"> </w:t>
      </w:r>
      <w:r w:rsidRPr="00E51151">
        <w:rPr>
          <w:color w:val="221E1F"/>
          <w:szCs w:val="18"/>
        </w:rPr>
        <w:t>= air density (kg/m</w:t>
      </w:r>
      <w:r w:rsidRPr="00E51151">
        <w:rPr>
          <w:color w:val="221E1F"/>
          <w:sz w:val="32"/>
          <w:szCs w:val="11"/>
          <w:vertAlign w:val="superscript"/>
        </w:rPr>
        <w:t>3</w:t>
      </w:r>
      <w:r w:rsidRPr="00E51151">
        <w:rPr>
          <w:color w:val="221E1F"/>
          <w:szCs w:val="18"/>
        </w:rPr>
        <w:t xml:space="preserve">), </w:t>
      </w:r>
      <w:r w:rsidRPr="00E51151">
        <w:rPr>
          <w:i/>
          <w:iCs/>
          <w:color w:val="221E1F"/>
          <w:szCs w:val="18"/>
        </w:rPr>
        <w:t xml:space="preserve">υ </w:t>
      </w:r>
      <w:r w:rsidRPr="00E51151">
        <w:rPr>
          <w:color w:val="221E1F"/>
          <w:szCs w:val="18"/>
        </w:rPr>
        <w:t xml:space="preserve">= velocity (m/s), </w:t>
      </w:r>
      <w:r w:rsidRPr="00E51151">
        <w:rPr>
          <w:i/>
          <w:iCs/>
          <w:color w:val="221E1F"/>
          <w:szCs w:val="18"/>
        </w:rPr>
        <w:t xml:space="preserve">A </w:t>
      </w:r>
      <w:r w:rsidRPr="00E51151">
        <w:rPr>
          <w:color w:val="221E1F"/>
          <w:szCs w:val="18"/>
        </w:rPr>
        <w:t xml:space="preserve">= </w:t>
      </w:r>
      <w:r>
        <w:rPr>
          <w:color w:val="221E1F"/>
          <w:szCs w:val="18"/>
        </w:rPr>
        <w:t>pro</w:t>
      </w:r>
      <w:r w:rsidRPr="00E51151">
        <w:rPr>
          <w:color w:val="221E1F"/>
          <w:szCs w:val="18"/>
        </w:rPr>
        <w:t>jected frontal area (m</w:t>
      </w:r>
      <w:r w:rsidRPr="00E51151">
        <w:rPr>
          <w:color w:val="221E1F"/>
          <w:sz w:val="32"/>
          <w:szCs w:val="11"/>
          <w:vertAlign w:val="superscript"/>
        </w:rPr>
        <w:t>2</w:t>
      </w:r>
      <w:r w:rsidRPr="00E51151">
        <w:rPr>
          <w:color w:val="221E1F"/>
          <w:szCs w:val="18"/>
        </w:rPr>
        <w:t xml:space="preserve">), and </w:t>
      </w:r>
      <w:r w:rsidRPr="00E51151">
        <w:rPr>
          <w:i/>
          <w:iCs/>
          <w:color w:val="221E1F"/>
          <w:szCs w:val="18"/>
        </w:rPr>
        <w:t>C</w:t>
      </w:r>
      <w:r w:rsidRPr="00E51151">
        <w:rPr>
          <w:i/>
          <w:iCs/>
          <w:color w:val="221E1F"/>
          <w:sz w:val="32"/>
          <w:szCs w:val="11"/>
          <w:vertAlign w:val="subscript"/>
        </w:rPr>
        <w:t>d</w:t>
      </w:r>
      <w:r w:rsidRPr="00E51151">
        <w:rPr>
          <w:i/>
          <w:iCs/>
          <w:color w:val="221E1F"/>
          <w:szCs w:val="11"/>
        </w:rPr>
        <w:t xml:space="preserve"> </w:t>
      </w:r>
      <w:r w:rsidRPr="00E51151">
        <w:rPr>
          <w:color w:val="221E1F"/>
          <w:szCs w:val="18"/>
        </w:rPr>
        <w:t xml:space="preserve">= the dimensionless drag co-efficient (≅ 0.47 for a sphere). Note also that the total mass of the balloon consists of two components: </w:t>
      </w:r>
    </w:p>
    <w:p w:rsidR="00E51151" w:rsidRDefault="00E51151" w:rsidP="00E51151">
      <w:pPr>
        <w:pStyle w:val="Default"/>
        <w:rPr>
          <w:color w:val="221E1F"/>
          <w:szCs w:val="18"/>
        </w:rPr>
      </w:pPr>
    </w:p>
    <w:p w:rsidR="00E51151" w:rsidRDefault="00E51151" w:rsidP="00E51151">
      <w:pPr>
        <w:pStyle w:val="Default"/>
        <w:jc w:val="center"/>
        <w:rPr>
          <w:i/>
          <w:iCs/>
          <w:color w:val="221E1F"/>
          <w:szCs w:val="11"/>
        </w:rPr>
      </w:pPr>
      <w:r w:rsidRPr="00E51151">
        <w:rPr>
          <w:i/>
          <w:iCs/>
          <w:color w:val="221E1F"/>
          <w:szCs w:val="18"/>
        </w:rPr>
        <w:t xml:space="preserve">m </w:t>
      </w:r>
      <w:r w:rsidRPr="00E51151">
        <w:rPr>
          <w:color w:val="221E1F"/>
          <w:szCs w:val="18"/>
        </w:rPr>
        <w:t xml:space="preserve">= </w:t>
      </w:r>
      <w:r w:rsidRPr="00E51151">
        <w:rPr>
          <w:i/>
          <w:iCs/>
          <w:color w:val="221E1F"/>
          <w:szCs w:val="18"/>
        </w:rPr>
        <w:t>m</w:t>
      </w:r>
      <w:r w:rsidRPr="00E51151">
        <w:rPr>
          <w:i/>
          <w:iCs/>
          <w:color w:val="221E1F"/>
          <w:sz w:val="32"/>
          <w:szCs w:val="11"/>
          <w:vertAlign w:val="subscript"/>
        </w:rPr>
        <w:t>G</w:t>
      </w:r>
      <w:r w:rsidRPr="00E51151">
        <w:rPr>
          <w:i/>
          <w:iCs/>
          <w:color w:val="221E1F"/>
          <w:szCs w:val="11"/>
        </w:rPr>
        <w:t xml:space="preserve"> </w:t>
      </w:r>
      <w:r w:rsidRPr="00E51151">
        <w:rPr>
          <w:color w:val="221E1F"/>
          <w:szCs w:val="18"/>
        </w:rPr>
        <w:t xml:space="preserve">+ </w:t>
      </w:r>
      <w:r w:rsidRPr="00E51151">
        <w:rPr>
          <w:i/>
          <w:iCs/>
          <w:color w:val="221E1F"/>
          <w:szCs w:val="18"/>
        </w:rPr>
        <w:t>m</w:t>
      </w:r>
      <w:r w:rsidRPr="00E51151">
        <w:rPr>
          <w:i/>
          <w:iCs/>
          <w:color w:val="221E1F"/>
          <w:sz w:val="32"/>
          <w:szCs w:val="11"/>
          <w:vertAlign w:val="subscript"/>
        </w:rPr>
        <w:t>P</w:t>
      </w:r>
      <w:r w:rsidRPr="00E51151">
        <w:rPr>
          <w:i/>
          <w:iCs/>
          <w:color w:val="221E1F"/>
          <w:szCs w:val="11"/>
        </w:rPr>
        <w:t xml:space="preserve"> </w:t>
      </w:r>
    </w:p>
    <w:p w:rsidR="00E51151" w:rsidRDefault="00E51151" w:rsidP="00E51151">
      <w:pPr>
        <w:pStyle w:val="Default"/>
        <w:rPr>
          <w:i/>
          <w:iCs/>
          <w:color w:val="221E1F"/>
          <w:szCs w:val="11"/>
        </w:rPr>
      </w:pPr>
    </w:p>
    <w:p w:rsidR="00E51151" w:rsidRDefault="00E51151" w:rsidP="00E51151">
      <w:pPr>
        <w:pStyle w:val="Default"/>
        <w:rPr>
          <w:color w:val="221E1F"/>
          <w:szCs w:val="18"/>
        </w:rPr>
      </w:pPr>
      <w:r w:rsidRPr="00E51151">
        <w:rPr>
          <w:color w:val="221E1F"/>
          <w:szCs w:val="18"/>
        </w:rPr>
        <w:t xml:space="preserve">where </w:t>
      </w:r>
      <w:r w:rsidRPr="00E51151">
        <w:rPr>
          <w:i/>
          <w:iCs/>
          <w:color w:val="221E1F"/>
          <w:szCs w:val="18"/>
        </w:rPr>
        <w:t>m</w:t>
      </w:r>
      <w:r w:rsidRPr="00E51151">
        <w:rPr>
          <w:i/>
          <w:iCs/>
          <w:color w:val="221E1F"/>
          <w:sz w:val="32"/>
          <w:szCs w:val="11"/>
          <w:vertAlign w:val="subscript"/>
        </w:rPr>
        <w:t>G</w:t>
      </w:r>
      <w:r w:rsidRPr="00E51151">
        <w:rPr>
          <w:i/>
          <w:iCs/>
          <w:color w:val="221E1F"/>
          <w:szCs w:val="11"/>
        </w:rPr>
        <w:t xml:space="preserve"> </w:t>
      </w:r>
      <w:r w:rsidRPr="00E51151">
        <w:rPr>
          <w:color w:val="221E1F"/>
          <w:szCs w:val="18"/>
        </w:rPr>
        <w:t xml:space="preserve">= the mass of the gas inside the expanded balloon (kg), and </w:t>
      </w:r>
      <w:r w:rsidRPr="00E51151">
        <w:rPr>
          <w:i/>
          <w:iCs/>
          <w:color w:val="221E1F"/>
          <w:szCs w:val="18"/>
        </w:rPr>
        <w:t>m</w:t>
      </w:r>
      <w:r w:rsidRPr="00E51151">
        <w:rPr>
          <w:i/>
          <w:iCs/>
          <w:color w:val="221E1F"/>
          <w:sz w:val="32"/>
          <w:szCs w:val="11"/>
          <w:vertAlign w:val="subscript"/>
        </w:rPr>
        <w:t>P</w:t>
      </w:r>
      <w:r w:rsidRPr="00E51151">
        <w:rPr>
          <w:i/>
          <w:iCs/>
          <w:color w:val="221E1F"/>
          <w:szCs w:val="11"/>
        </w:rPr>
        <w:t xml:space="preserve"> </w:t>
      </w:r>
      <w:r w:rsidRPr="00E51151">
        <w:rPr>
          <w:color w:val="221E1F"/>
          <w:szCs w:val="18"/>
        </w:rPr>
        <w:t>= the mass of the payload (basket, passengers, and the unexpanded balloon = 265 kg). Assume that the ideal gas law holds (</w:t>
      </w:r>
      <w:r w:rsidRPr="00E51151">
        <w:rPr>
          <w:i/>
          <w:iCs/>
          <w:color w:val="221E1F"/>
          <w:szCs w:val="18"/>
        </w:rPr>
        <w:t>P</w:t>
      </w:r>
      <w:r>
        <w:rPr>
          <w:i/>
          <w:iCs/>
          <w:color w:val="221E1F"/>
          <w:szCs w:val="18"/>
        </w:rPr>
        <w:t> </w:t>
      </w:r>
      <w:r w:rsidRPr="00E51151">
        <w:rPr>
          <w:color w:val="221E1F"/>
          <w:szCs w:val="18"/>
        </w:rPr>
        <w:t>=</w:t>
      </w:r>
      <w:r>
        <w:rPr>
          <w:color w:val="221E1F"/>
          <w:szCs w:val="18"/>
        </w:rPr>
        <w:t> </w:t>
      </w:r>
      <w:r w:rsidRPr="00E51151">
        <w:rPr>
          <w:i/>
          <w:iCs/>
          <w:color w:val="221E1F"/>
          <w:szCs w:val="18"/>
        </w:rPr>
        <w:t>ρRT</w:t>
      </w:r>
      <w:r w:rsidRPr="00E51151">
        <w:rPr>
          <w:color w:val="221E1F"/>
          <w:szCs w:val="18"/>
        </w:rPr>
        <w:t>), that the balloon is a perfect sphere with a diameter of 17.3 m, and that the heated air inside the envelope is at roughly the same pressure as the outside air. Other neces</w:t>
      </w:r>
      <w:r>
        <w:rPr>
          <w:color w:val="221E1F"/>
          <w:szCs w:val="18"/>
        </w:rPr>
        <w:t>sary parameters are normal atmo</w:t>
      </w:r>
      <w:r w:rsidRPr="00E51151">
        <w:rPr>
          <w:color w:val="221E1F"/>
          <w:szCs w:val="18"/>
        </w:rPr>
        <w:t xml:space="preserve">spheric pressure, </w:t>
      </w:r>
      <w:r w:rsidRPr="00E51151">
        <w:rPr>
          <w:i/>
          <w:iCs/>
          <w:color w:val="221E1F"/>
          <w:szCs w:val="18"/>
        </w:rPr>
        <w:t xml:space="preserve">P </w:t>
      </w:r>
      <w:r w:rsidRPr="00E51151">
        <w:rPr>
          <w:color w:val="221E1F"/>
          <w:szCs w:val="18"/>
        </w:rPr>
        <w:t xml:space="preserve">= 101,300 Pa; gas constant for dry air, </w:t>
      </w:r>
      <w:r w:rsidRPr="00E51151">
        <w:rPr>
          <w:i/>
          <w:iCs/>
          <w:color w:val="221E1F"/>
          <w:szCs w:val="18"/>
        </w:rPr>
        <w:t xml:space="preserve">R </w:t>
      </w:r>
      <w:r w:rsidRPr="00E51151">
        <w:rPr>
          <w:color w:val="221E1F"/>
          <w:szCs w:val="18"/>
        </w:rPr>
        <w:t xml:space="preserve">= 287 Joules/kg · K; average temperature of air inside the balloon, </w:t>
      </w:r>
      <w:r w:rsidRPr="00E51151">
        <w:rPr>
          <w:i/>
          <w:iCs/>
          <w:color w:val="221E1F"/>
          <w:szCs w:val="18"/>
        </w:rPr>
        <w:t xml:space="preserve">T </w:t>
      </w:r>
      <w:r w:rsidRPr="00E51151">
        <w:rPr>
          <w:color w:val="221E1F"/>
          <w:szCs w:val="18"/>
        </w:rPr>
        <w:t xml:space="preserve">= 100 °C; and the normal (ambient) air density, </w:t>
      </w:r>
      <w:r w:rsidRPr="00E51151">
        <w:rPr>
          <w:i/>
          <w:iCs/>
          <w:color w:val="221E1F"/>
          <w:szCs w:val="18"/>
        </w:rPr>
        <w:t>ρ</w:t>
      </w:r>
      <w:r>
        <w:rPr>
          <w:i/>
          <w:iCs/>
          <w:color w:val="221E1F"/>
          <w:szCs w:val="18"/>
        </w:rPr>
        <w:t> </w:t>
      </w:r>
      <w:r w:rsidRPr="00E51151">
        <w:rPr>
          <w:color w:val="221E1F"/>
          <w:szCs w:val="18"/>
        </w:rPr>
        <w:t>=</w:t>
      </w:r>
      <w:r>
        <w:rPr>
          <w:color w:val="221E1F"/>
          <w:szCs w:val="18"/>
        </w:rPr>
        <w:t> </w:t>
      </w:r>
      <w:r w:rsidRPr="00E51151">
        <w:rPr>
          <w:color w:val="221E1F"/>
          <w:szCs w:val="18"/>
        </w:rPr>
        <w:t>1.2 kg/m</w:t>
      </w:r>
      <w:r w:rsidRPr="00E51151">
        <w:rPr>
          <w:color w:val="221E1F"/>
          <w:sz w:val="32"/>
          <w:szCs w:val="11"/>
          <w:vertAlign w:val="superscript"/>
        </w:rPr>
        <w:t>3</w:t>
      </w:r>
      <w:r w:rsidRPr="00E51151">
        <w:rPr>
          <w:color w:val="221E1F"/>
          <w:szCs w:val="18"/>
        </w:rPr>
        <w:t xml:space="preserve">. </w:t>
      </w:r>
    </w:p>
    <w:p w:rsidR="00E51151" w:rsidRDefault="00E51151" w:rsidP="00E51151">
      <w:pPr>
        <w:pStyle w:val="Default"/>
        <w:rPr>
          <w:color w:val="221E1F"/>
          <w:szCs w:val="18"/>
        </w:rPr>
      </w:pPr>
    </w:p>
    <w:p w:rsidR="00E51151" w:rsidRDefault="00E51151" w:rsidP="00E51151">
      <w:pPr>
        <w:pStyle w:val="Default"/>
        <w:rPr>
          <w:color w:val="221E1F"/>
          <w:szCs w:val="18"/>
        </w:rPr>
      </w:pPr>
      <w:r w:rsidRPr="00E51151">
        <w:rPr>
          <w:b/>
          <w:bCs/>
          <w:color w:val="221E1F"/>
          <w:szCs w:val="18"/>
        </w:rPr>
        <w:t xml:space="preserve">(a) </w:t>
      </w:r>
      <w:r w:rsidRPr="00E51151">
        <w:rPr>
          <w:color w:val="221E1F"/>
          <w:szCs w:val="18"/>
        </w:rPr>
        <w:t>Use a force balance t</w:t>
      </w:r>
      <w:r>
        <w:rPr>
          <w:color w:val="221E1F"/>
          <w:szCs w:val="18"/>
        </w:rPr>
        <w:t>o develop the differential equa</w:t>
      </w:r>
      <w:r w:rsidRPr="00E51151">
        <w:rPr>
          <w:color w:val="221E1F"/>
          <w:szCs w:val="18"/>
        </w:rPr>
        <w:t xml:space="preserve">tion for </w:t>
      </w:r>
      <w:r w:rsidRPr="00E51151">
        <w:rPr>
          <w:i/>
          <w:iCs/>
          <w:color w:val="221E1F"/>
          <w:szCs w:val="18"/>
        </w:rPr>
        <w:t>dv</w:t>
      </w:r>
      <w:r w:rsidRPr="00E51151">
        <w:rPr>
          <w:color w:val="221E1F"/>
          <w:szCs w:val="18"/>
        </w:rPr>
        <w:t>∕</w:t>
      </w:r>
      <w:r w:rsidRPr="00E51151">
        <w:rPr>
          <w:i/>
          <w:iCs/>
          <w:color w:val="221E1F"/>
          <w:szCs w:val="18"/>
        </w:rPr>
        <w:t xml:space="preserve">dt </w:t>
      </w:r>
      <w:r w:rsidRPr="00E51151">
        <w:rPr>
          <w:color w:val="221E1F"/>
          <w:szCs w:val="18"/>
        </w:rPr>
        <w:t xml:space="preserve">as a function of the model’s fundamental parameters. </w:t>
      </w:r>
    </w:p>
    <w:p w:rsidR="00E51151" w:rsidRDefault="00E51151" w:rsidP="00E51151">
      <w:pPr>
        <w:pStyle w:val="Default"/>
        <w:rPr>
          <w:color w:val="221E1F"/>
          <w:szCs w:val="18"/>
        </w:rPr>
      </w:pPr>
      <w:r w:rsidRPr="00E51151">
        <w:rPr>
          <w:b/>
          <w:bCs/>
          <w:color w:val="221E1F"/>
          <w:szCs w:val="18"/>
        </w:rPr>
        <w:t xml:space="preserve">(b) </w:t>
      </w:r>
      <w:r w:rsidRPr="00E51151">
        <w:rPr>
          <w:color w:val="221E1F"/>
          <w:szCs w:val="18"/>
        </w:rPr>
        <w:t xml:space="preserve">At steady-state, calculate the particle’s terminal velocity. </w:t>
      </w:r>
    </w:p>
    <w:p w:rsidR="002344F7" w:rsidRDefault="00E51151" w:rsidP="00E51151">
      <w:pPr>
        <w:pStyle w:val="Default"/>
        <w:rPr>
          <w:color w:val="221E1F"/>
          <w:szCs w:val="18"/>
        </w:rPr>
      </w:pPr>
      <w:r w:rsidRPr="00E51151">
        <w:rPr>
          <w:b/>
          <w:bCs/>
          <w:color w:val="221E1F"/>
          <w:szCs w:val="18"/>
        </w:rPr>
        <w:t xml:space="preserve">(c) </w:t>
      </w:r>
      <w:r w:rsidRPr="00E51151">
        <w:rPr>
          <w:color w:val="221E1F"/>
          <w:szCs w:val="18"/>
        </w:rPr>
        <w:t>Use</w:t>
      </w:r>
      <w:r w:rsidRPr="00314F58">
        <w:rPr>
          <w:rFonts w:ascii="Courier New" w:hAnsi="Courier New"/>
          <w:color w:val="221E1F"/>
          <w:szCs w:val="18"/>
        </w:rPr>
        <w:t xml:space="preserve"> </w:t>
      </w:r>
      <w:r w:rsidRPr="00314F58">
        <w:rPr>
          <w:rFonts w:ascii="Courier New" w:hAnsi="Courier New"/>
          <w:color w:val="221E1F"/>
          <w:szCs w:val="16"/>
        </w:rPr>
        <w:t>ode45</w:t>
      </w:r>
      <w:r w:rsidRPr="00E51151">
        <w:rPr>
          <w:color w:val="221E1F"/>
          <w:szCs w:val="16"/>
        </w:rPr>
        <w:t xml:space="preserve"> </w:t>
      </w:r>
      <w:r w:rsidRPr="00E51151">
        <w:rPr>
          <w:color w:val="221E1F"/>
          <w:szCs w:val="18"/>
        </w:rPr>
        <w:t xml:space="preserve">to compute the velocity and position of the balloon from </w:t>
      </w:r>
      <w:r w:rsidRPr="00E51151">
        <w:rPr>
          <w:i/>
          <w:iCs/>
          <w:color w:val="221E1F"/>
          <w:szCs w:val="18"/>
        </w:rPr>
        <w:t xml:space="preserve">t </w:t>
      </w:r>
      <w:r w:rsidRPr="00E51151">
        <w:rPr>
          <w:color w:val="221E1F"/>
          <w:szCs w:val="18"/>
        </w:rPr>
        <w:t xml:space="preserve">= 0 to 60 s given the previous parameters along with the initial condition: </w:t>
      </w:r>
      <w:r w:rsidRPr="00E51151">
        <w:rPr>
          <w:i/>
          <w:iCs/>
          <w:color w:val="221E1F"/>
          <w:szCs w:val="18"/>
        </w:rPr>
        <w:t>υ</w:t>
      </w:r>
      <w:r w:rsidRPr="00E51151">
        <w:rPr>
          <w:color w:val="221E1F"/>
          <w:szCs w:val="18"/>
        </w:rPr>
        <w:t xml:space="preserve">(0) = 0. Develop a plot of your results. </w:t>
      </w:r>
    </w:p>
    <w:p w:rsidR="00E51151" w:rsidRDefault="00E51151" w:rsidP="00E51151">
      <w:pPr>
        <w:pStyle w:val="Default"/>
        <w:rPr>
          <w:color w:val="221E1F"/>
          <w:szCs w:val="18"/>
        </w:rPr>
      </w:pPr>
    </w:p>
    <w:p w:rsidR="00E51151" w:rsidRDefault="00E51151" w:rsidP="00E51151">
      <w:pPr>
        <w:pStyle w:val="Default"/>
        <w:rPr>
          <w:color w:val="221E1F"/>
          <w:szCs w:val="18"/>
        </w:rPr>
      </w:pPr>
    </w:p>
    <w:p w:rsidR="00E51151" w:rsidRPr="00BF660B" w:rsidRDefault="00E51151" w:rsidP="00E51151">
      <w:pPr>
        <w:rPr>
          <w:rFonts w:ascii="STIX" w:hAnsi="STIX" w:cs="STIX"/>
          <w:sz w:val="24"/>
          <w:szCs w:val="24"/>
        </w:rPr>
      </w:pPr>
      <w:r w:rsidRPr="00BF660B">
        <w:rPr>
          <w:rFonts w:ascii="STIX" w:hAnsi="STIX" w:cs="STIX"/>
          <w:i/>
          <w:sz w:val="24"/>
          <w:szCs w:val="24"/>
        </w:rPr>
        <w:t>Problem continued on next page...</w:t>
      </w:r>
    </w:p>
    <w:p w:rsidR="00E51151" w:rsidRDefault="00E51151" w:rsidP="00E51151">
      <w:pPr>
        <w:pStyle w:val="Default"/>
        <w:rPr>
          <w:color w:val="221E1F"/>
          <w:szCs w:val="18"/>
        </w:rPr>
      </w:pPr>
    </w:p>
    <w:p w:rsidR="00E51151" w:rsidRPr="0096196C" w:rsidRDefault="00E51151" w:rsidP="00E51151">
      <w:pPr>
        <w:pStyle w:val="Default"/>
        <w:jc w:val="center"/>
      </w:pPr>
      <w:r>
        <w:rPr>
          <w:noProof/>
        </w:rPr>
        <w:lastRenderedPageBreak/>
        <w:drawing>
          <wp:inline distT="0" distB="0" distL="0" distR="0">
            <wp:extent cx="4410075" cy="5474576"/>
            <wp:effectExtent l="1905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9" cstate="print"/>
                    <a:srcRect/>
                    <a:stretch>
                      <a:fillRect/>
                    </a:stretch>
                  </pic:blipFill>
                  <pic:spPr bwMode="auto">
                    <a:xfrm>
                      <a:off x="0" y="0"/>
                      <a:ext cx="4416091" cy="5482045"/>
                    </a:xfrm>
                    <a:prstGeom prst="rect">
                      <a:avLst/>
                    </a:prstGeom>
                    <a:noFill/>
                    <a:ln w="9525">
                      <a:noFill/>
                      <a:miter lim="800000"/>
                      <a:headEnd/>
                      <a:tailEnd/>
                    </a:ln>
                  </pic:spPr>
                </pic:pic>
              </a:graphicData>
            </a:graphic>
          </wp:inline>
        </w:drawing>
      </w:r>
    </w:p>
    <w:sectPr w:rsidR="00E51151" w:rsidRPr="0096196C" w:rsidSect="009619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4F58"/>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AE2"/>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2017-03-20T22:50:00Z</dcterms:created>
  <dcterms:modified xsi:type="dcterms:W3CDTF">2017-04-02T21:38:00Z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