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BE632B" w:rsidRDefault="00512B6C" w:rsidP="00BE632B">
      <w:pPr>
        <w:pStyle w:val="Default"/>
        <w:ind w:right="-450"/>
        <w:rPr>
          <w:b/>
        </w:rPr>
      </w:pPr>
      <w:r w:rsidRPr="00BE632B">
        <w:rPr>
          <w:b/>
        </w:rPr>
        <w:t xml:space="preserve">Problem </w:t>
      </w:r>
      <w:r w:rsidR="00677803" w:rsidRPr="00BE632B">
        <w:rPr>
          <w:b/>
        </w:rPr>
        <w:t>2</w:t>
      </w:r>
      <w:r w:rsidR="00B37662" w:rsidRPr="00BE632B">
        <w:rPr>
          <w:b/>
        </w:rPr>
        <w:t>3.2</w:t>
      </w:r>
      <w:r w:rsidR="00BE632B" w:rsidRPr="00BE632B">
        <w:rPr>
          <w:b/>
        </w:rPr>
        <w:t>6</w:t>
      </w:r>
    </w:p>
    <w:p w:rsidR="00BE632B" w:rsidRPr="00BE632B" w:rsidRDefault="00BE632B" w:rsidP="00BE632B">
      <w:pPr>
        <w:pStyle w:val="Default"/>
        <w:ind w:right="-450"/>
        <w:rPr>
          <w:b/>
        </w:rPr>
      </w:pPr>
    </w:p>
    <w:p w:rsidR="00BE632B" w:rsidRPr="00BE632B" w:rsidRDefault="00BE632B" w:rsidP="00BE632B">
      <w:pPr>
        <w:pStyle w:val="Default"/>
      </w:pPr>
      <w:r w:rsidRPr="00BE632B">
        <w:rPr>
          <w:color w:val="221E1F"/>
          <w:szCs w:val="18"/>
        </w:rPr>
        <w:t>You go on a two-week vacation and place your pet goldfish “Freddie” into you</w:t>
      </w:r>
      <w:r>
        <w:rPr>
          <w:color w:val="221E1F"/>
          <w:szCs w:val="18"/>
        </w:rPr>
        <w:t>r bathtub. Note that you dechlo</w:t>
      </w:r>
      <w:r w:rsidRPr="00BE632B">
        <w:rPr>
          <w:color w:val="221E1F"/>
          <w:szCs w:val="18"/>
        </w:rPr>
        <w:t xml:space="preserve">rinate the water first! You then place an air tight plexiglass cover over the top of the tub in order to protect Freddie from your cat, Beelzebub. You mistakenly mix one table-spoon of sugar into the tub (you thought it was fish food!). </w:t>
      </w:r>
    </w:p>
    <w:p w:rsidR="00BE632B" w:rsidRDefault="00BE632B" w:rsidP="00BE632B">
      <w:pPr>
        <w:autoSpaceDE w:val="0"/>
        <w:autoSpaceDN w:val="0"/>
        <w:adjustRightInd w:val="0"/>
        <w:spacing w:after="0" w:line="180" w:lineRule="atLeast"/>
        <w:rPr>
          <w:rFonts w:ascii="STIX" w:hAnsi="STIX" w:cs="STIX"/>
          <w:color w:val="221E1F"/>
          <w:sz w:val="24"/>
          <w:szCs w:val="18"/>
        </w:rPr>
      </w:pPr>
    </w:p>
    <w:p w:rsidR="00BE632B" w:rsidRPr="00BE632B" w:rsidRDefault="00BE632B" w:rsidP="00BE632B">
      <w:pPr>
        <w:autoSpaceDE w:val="0"/>
        <w:autoSpaceDN w:val="0"/>
        <w:adjustRightInd w:val="0"/>
        <w:spacing w:after="0" w:line="180" w:lineRule="atLeast"/>
        <w:rPr>
          <w:rFonts w:ascii="STIX" w:hAnsi="STIX" w:cs="STIX"/>
          <w:color w:val="221E1F"/>
          <w:sz w:val="24"/>
          <w:szCs w:val="18"/>
        </w:rPr>
      </w:pPr>
      <w:r w:rsidRPr="00BE632B">
        <w:rPr>
          <w:rFonts w:ascii="STIX" w:hAnsi="STIX" w:cs="STIX"/>
          <w:color w:val="221E1F"/>
          <w:sz w:val="24"/>
          <w:szCs w:val="18"/>
        </w:rPr>
        <w:t xml:space="preserve">Unfortunately, there are bacteria in the water (remember you got rid of the chlorine!), which break down the sugar consuming dissolved oxygen in the process. The oxidation reaction follows first-order kinetics with a reaction rate of </w:t>
      </w:r>
      <w:r w:rsidRPr="00BE632B">
        <w:rPr>
          <w:rFonts w:ascii="STIX" w:hAnsi="STIX" w:cs="STIX"/>
          <w:i/>
          <w:iCs/>
          <w:color w:val="221E1F"/>
          <w:sz w:val="24"/>
          <w:szCs w:val="18"/>
        </w:rPr>
        <w:t>k</w:t>
      </w:r>
      <w:r w:rsidRPr="00BE632B">
        <w:rPr>
          <w:rFonts w:ascii="STIX" w:hAnsi="STIX" w:cs="STIX"/>
          <w:i/>
          <w:iCs/>
          <w:color w:val="221E1F"/>
          <w:sz w:val="32"/>
          <w:vertAlign w:val="subscript"/>
        </w:rPr>
        <w:t xml:space="preserve">d </w:t>
      </w:r>
      <w:r w:rsidRPr="00BE632B">
        <w:rPr>
          <w:rFonts w:ascii="STIX" w:hAnsi="STIX" w:cs="STIX"/>
          <w:color w:val="221E1F"/>
          <w:sz w:val="24"/>
          <w:szCs w:val="18"/>
        </w:rPr>
        <w:t>= 0.15∕d. The tub initially has a sugar concentration of 20 mgO</w:t>
      </w:r>
      <w:r w:rsidRPr="00BE632B">
        <w:rPr>
          <w:rFonts w:ascii="STIX" w:hAnsi="STIX" w:cs="STIX"/>
          <w:color w:val="221E1F"/>
          <w:sz w:val="32"/>
          <w:vertAlign w:val="subscript"/>
        </w:rPr>
        <w:t>2</w:t>
      </w:r>
      <w:r w:rsidRPr="00BE632B">
        <w:rPr>
          <w:rFonts w:ascii="STIX" w:hAnsi="STIX" w:cs="STIX"/>
          <w:color w:val="221E1F"/>
          <w:sz w:val="24"/>
          <w:szCs w:val="18"/>
        </w:rPr>
        <w:t>/L and an oxygen concentration of 8.4 mgO</w:t>
      </w:r>
      <w:r w:rsidRPr="00BE632B">
        <w:rPr>
          <w:rFonts w:ascii="STIX" w:hAnsi="STIX" w:cs="STIX"/>
          <w:color w:val="221E1F"/>
          <w:sz w:val="32"/>
          <w:vertAlign w:val="subscript"/>
        </w:rPr>
        <w:t>2</w:t>
      </w:r>
      <w:r w:rsidRPr="00BE632B">
        <w:rPr>
          <w:rFonts w:ascii="STIX" w:hAnsi="STIX" w:cs="STIX"/>
          <w:color w:val="221E1F"/>
          <w:sz w:val="24"/>
          <w:szCs w:val="18"/>
        </w:rPr>
        <w:t>/L. Note that the mass balances for the sugar (expressed in ox</w:t>
      </w:r>
      <w:r w:rsidRPr="00BE632B">
        <w:rPr>
          <w:rFonts w:ascii="STIX" w:hAnsi="STIX" w:cs="STIX"/>
          <w:color w:val="221E1F"/>
          <w:sz w:val="24"/>
          <w:szCs w:val="18"/>
        </w:rPr>
        <w:softHyphen/>
        <w:t xml:space="preserve">ygen equivalents) and dissolved oxygen can be written as </w:t>
      </w:r>
    </w:p>
    <w:p w:rsidR="00BE632B" w:rsidRDefault="00BE632B" w:rsidP="00BE632B">
      <w:pPr>
        <w:pStyle w:val="Default"/>
        <w:ind w:right="-450"/>
        <w:rPr>
          <w:color w:val="221E1F"/>
          <w:szCs w:val="18"/>
        </w:rPr>
      </w:pPr>
    </w:p>
    <w:p w:rsidR="00BE632B" w:rsidRDefault="00BE632B" w:rsidP="00BE632B">
      <w:pPr>
        <w:pStyle w:val="Default"/>
        <w:ind w:right="-450"/>
        <w:jc w:val="center"/>
        <w:rPr>
          <w:color w:val="221E1F"/>
          <w:szCs w:val="18"/>
        </w:rPr>
      </w:pPr>
      <w:r w:rsidRPr="00BE632B">
        <w:rPr>
          <w:color w:val="221E1F"/>
          <w:position w:val="-74"/>
          <w:szCs w:val="18"/>
        </w:rPr>
        <w:object w:dxaOrig="1260"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08" type="#_x0000_t75" style="width:63pt;height:80.25pt" o:ole="">
            <v:imagedata r:id="rId7" o:title=""/>
          </v:shape>
          <o:OLEObject Type="Embed" ProgID="Equation.DSMT4" ShapeID="_x0000_i2008" DrawAspect="Content" ObjectID="_1551535134" r:id="rId8"/>
        </w:object>
      </w:r>
      <w:r>
        <w:rPr>
          <w:color w:val="221E1F"/>
          <w:szCs w:val="18"/>
        </w:rPr>
        <w:t xml:space="preserve"> </w:t>
      </w:r>
    </w:p>
    <w:p w:rsidR="00E51151" w:rsidRPr="0096196C" w:rsidRDefault="00BE632B" w:rsidP="00BE632B">
      <w:pPr>
        <w:pStyle w:val="Default"/>
        <w:ind w:right="-450"/>
      </w:pPr>
      <w:r w:rsidRPr="00BE632B">
        <w:rPr>
          <w:color w:val="221E1F"/>
          <w:szCs w:val="18"/>
        </w:rPr>
        <w:t xml:space="preserve">where </w:t>
      </w:r>
      <w:r w:rsidRPr="00BE632B">
        <w:rPr>
          <w:i/>
          <w:iCs/>
          <w:color w:val="221E1F"/>
          <w:szCs w:val="18"/>
        </w:rPr>
        <w:t xml:space="preserve">L </w:t>
      </w:r>
      <w:r w:rsidRPr="00BE632B">
        <w:rPr>
          <w:color w:val="221E1F"/>
          <w:szCs w:val="18"/>
        </w:rPr>
        <w:t>= sugar concentration expressed as oxygen equiva</w:t>
      </w:r>
      <w:r w:rsidRPr="00BE632B">
        <w:rPr>
          <w:color w:val="221E1F"/>
          <w:szCs w:val="18"/>
        </w:rPr>
        <w:softHyphen/>
        <w:t xml:space="preserve">lents (mg/L), </w:t>
      </w:r>
      <w:r w:rsidRPr="00BE632B">
        <w:rPr>
          <w:i/>
          <w:iCs/>
          <w:color w:val="221E1F"/>
          <w:szCs w:val="18"/>
        </w:rPr>
        <w:t xml:space="preserve">t </w:t>
      </w:r>
      <w:r w:rsidRPr="00BE632B">
        <w:rPr>
          <w:color w:val="221E1F"/>
          <w:szCs w:val="18"/>
        </w:rPr>
        <w:t xml:space="preserve">= time (d), and </w:t>
      </w:r>
      <w:r w:rsidRPr="00BE632B">
        <w:rPr>
          <w:i/>
          <w:iCs/>
          <w:color w:val="221E1F"/>
          <w:szCs w:val="18"/>
        </w:rPr>
        <w:t xml:space="preserve">o </w:t>
      </w:r>
      <w:r w:rsidRPr="00BE632B">
        <w:rPr>
          <w:color w:val="221E1F"/>
          <w:szCs w:val="18"/>
        </w:rPr>
        <w:t>= dissolved oxygen con</w:t>
      </w:r>
      <w:r w:rsidRPr="00BE632B">
        <w:rPr>
          <w:color w:val="221E1F"/>
          <w:szCs w:val="18"/>
        </w:rPr>
        <w:softHyphen/>
        <w:t xml:space="preserve">centration (mg/L). Thus, as the sugar gets oxidized, an equivalent amount of oxygen is lost from the tub. Develop a MATLAB script using </w:t>
      </w:r>
      <w:r w:rsidRPr="00BE632B">
        <w:rPr>
          <w:rFonts w:ascii="Courier" w:hAnsi="Courier"/>
          <w:color w:val="221E1F"/>
          <w:szCs w:val="16"/>
        </w:rPr>
        <w:t>ode45</w:t>
      </w:r>
      <w:r w:rsidRPr="00BE632B">
        <w:rPr>
          <w:color w:val="221E1F"/>
          <w:szCs w:val="16"/>
        </w:rPr>
        <w:t xml:space="preserve"> </w:t>
      </w:r>
      <w:r w:rsidRPr="00BE632B">
        <w:rPr>
          <w:color w:val="221E1F"/>
          <w:szCs w:val="18"/>
        </w:rPr>
        <w:t xml:space="preserve">to numerically compute the concentrations of sugar and oxygen as a function of time and develop plots of each versus time. Use </w:t>
      </w:r>
      <w:r w:rsidRPr="00BE632B">
        <w:rPr>
          <w:color w:val="221E1F"/>
          <w:szCs w:val="16"/>
        </w:rPr>
        <w:t xml:space="preserve">event </w:t>
      </w:r>
      <w:r w:rsidRPr="00BE632B">
        <w:rPr>
          <w:color w:val="221E1F"/>
          <w:szCs w:val="18"/>
        </w:rPr>
        <w:t>to auto</w:t>
      </w:r>
      <w:r w:rsidRPr="00BE632B">
        <w:rPr>
          <w:color w:val="221E1F"/>
          <w:szCs w:val="18"/>
        </w:rPr>
        <w:softHyphen/>
        <w:t>matically stop when the oxygen concentration falls below a critical oxygen level of 2 mgO</w:t>
      </w:r>
      <w:r w:rsidRPr="00BE632B">
        <w:rPr>
          <w:color w:val="221E1F"/>
          <w:sz w:val="32"/>
          <w:vertAlign w:val="subscript"/>
        </w:rPr>
        <w:t>2</w:t>
      </w:r>
      <w:r w:rsidRPr="00BE632B">
        <w:rPr>
          <w:color w:val="221E1F"/>
          <w:szCs w:val="18"/>
        </w:rPr>
        <w:t>/L.</w:t>
      </w:r>
    </w:p>
    <w:sectPr w:rsidR="00E51151" w:rsidRPr="0096196C" w:rsidSect="009619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200</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2017-03-20T22:55:00Z</dcterms:created>
  <dcterms:modified xsi:type="dcterms:W3CDTF">2017-03-20T22:55:00Z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