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120BF6">
        <w:rPr>
          <w:b/>
          <w:noProof/>
          <w:sz w:val="20"/>
          <w:szCs w:val="20"/>
        </w:rPr>
        <w:t>3.13</w:t>
      </w:r>
    </w:p>
    <w:p w:rsidR="005375C4" w:rsidRDefault="005375C4" w:rsidP="005375C4">
      <w:pPr>
        <w:spacing w:after="0" w:line="240" w:lineRule="auto"/>
        <w:rPr>
          <w:rFonts w:ascii="STIX" w:eastAsia="Times New Roman" w:hAnsi="STIX"/>
          <w:sz w:val="20"/>
          <w:szCs w:val="24"/>
        </w:rPr>
      </w:pP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t>In MATLAB, the first step is to set up a function to hold the differential equations:</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function dc = dcdtstiff(t, c)</w:t>
      </w: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dc = [-0.013*c(1)-1000*c(1)*c(3);-2500*c(2)*c(3);-0.013*c(1)-1000*c(1)*c(3)-2500*c(2)*c(3)];</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t xml:space="preserve">Then, an ODE solver like the function </w:t>
      </w:r>
      <w:r w:rsidRPr="00120BF6">
        <w:rPr>
          <w:rFonts w:ascii="Courier New" w:eastAsia="Times New Roman" w:hAnsi="Courier New" w:cs="Courier New"/>
          <w:sz w:val="18"/>
          <w:szCs w:val="24"/>
        </w:rPr>
        <w:t>ode45</w:t>
      </w:r>
      <w:r w:rsidRPr="00120BF6">
        <w:rPr>
          <w:rFonts w:ascii="STIX" w:eastAsia="Times New Roman" w:hAnsi="STIX"/>
          <w:sz w:val="20"/>
          <w:szCs w:val="24"/>
        </w:rPr>
        <w:t xml:space="preserve"> can be implemented as in</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&gt;&gt; tspan=[0,50];</w:t>
      </w: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&gt;&gt; y0=[1,1,0];</w:t>
      </w: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&gt;&gt; [t,y]=ode45(@dcdtstiff,tspan,y0);</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t xml:space="preserve">If this is done, the solution will take a relatively long time to compute the results. In contrast, because it is expressly designed to handle stiff systems, a function like </w:t>
      </w:r>
      <w:r w:rsidRPr="00120BF6">
        <w:rPr>
          <w:rFonts w:ascii="Courier New" w:eastAsia="Times New Roman" w:hAnsi="Courier New" w:cs="Courier New"/>
          <w:sz w:val="18"/>
          <w:szCs w:val="24"/>
        </w:rPr>
        <w:t>ode23s</w:t>
      </w:r>
      <w:r w:rsidRPr="00120BF6">
        <w:rPr>
          <w:rFonts w:ascii="STIX" w:eastAsia="Times New Roman" w:hAnsi="STIX"/>
          <w:sz w:val="20"/>
          <w:szCs w:val="24"/>
        </w:rPr>
        <w:t xml:space="preserve"> yields results almost instantaneously. </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&gt;&gt; [t,y]=ode23s(@dcdtstiff,tspan,y0);</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t>In either case, a plot of the results can be developed as</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Courier New" w:eastAsia="Times New Roman" w:hAnsi="Courier New" w:cs="Courier New"/>
          <w:sz w:val="18"/>
          <w:szCs w:val="24"/>
        </w:rPr>
      </w:pPr>
      <w:r w:rsidRPr="00120BF6">
        <w:rPr>
          <w:rFonts w:ascii="Courier New" w:eastAsia="Times New Roman" w:hAnsi="Courier New" w:cs="Courier New"/>
          <w:sz w:val="18"/>
          <w:szCs w:val="24"/>
        </w:rPr>
        <w:t>&gt;&gt; plot(t,y)</w:t>
      </w:r>
    </w:p>
    <w:p w:rsidR="00120BF6" w:rsidRPr="00120BF6" w:rsidRDefault="00120BF6" w:rsidP="00120BF6">
      <w:pPr>
        <w:spacing w:after="0" w:line="240" w:lineRule="auto"/>
        <w:rPr>
          <w:rFonts w:ascii="STIX" w:eastAsia="Times New Roman" w:hAnsi="STIX"/>
          <w:sz w:val="20"/>
          <w:szCs w:val="24"/>
        </w:rPr>
      </w:pP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t>Both plots will be identical as shown here</w:t>
      </w:r>
    </w:p>
    <w:p w:rsidR="00120BF6" w:rsidRPr="00120BF6" w:rsidRDefault="00120BF6" w:rsidP="00120BF6">
      <w:pPr>
        <w:spacing w:after="0" w:line="240" w:lineRule="auto"/>
        <w:rPr>
          <w:rFonts w:ascii="STIX" w:eastAsia="Times New Roman" w:hAnsi="STIX"/>
          <w:sz w:val="20"/>
          <w:szCs w:val="24"/>
        </w:rPr>
      </w:pPr>
      <w:r w:rsidRPr="00120BF6">
        <w:rPr>
          <w:rFonts w:ascii="STIX" w:eastAsia="Times New Roman" w:hAnsi="STIX"/>
          <w:sz w:val="20"/>
          <w:szCs w:val="24"/>
        </w:rPr>
        <w:drawing>
          <wp:inline distT="0" distB="0" distL="0" distR="0">
            <wp:extent cx="2656840" cy="2105025"/>
            <wp:effectExtent l="19050" t="0" r="0" b="0"/>
            <wp:docPr id="296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srcRect/>
                    <a:stretch>
                      <a:fillRect/>
                    </a:stretch>
                  </pic:blipFill>
                  <pic:spPr bwMode="auto">
                    <a:xfrm>
                      <a:off x="0" y="0"/>
                      <a:ext cx="2656840" cy="2105025"/>
                    </a:xfrm>
                    <a:prstGeom prst="rect">
                      <a:avLst/>
                    </a:prstGeom>
                    <a:noFill/>
                    <a:ln w="9525">
                      <a:noFill/>
                      <a:miter lim="800000"/>
                      <a:headEnd/>
                      <a:tailEnd/>
                    </a:ln>
                  </pic:spPr>
                </pic:pic>
              </a:graphicData>
            </a:graphic>
          </wp:inline>
        </w:drawing>
      </w:r>
    </w:p>
    <w:p w:rsidR="0024360D" w:rsidRPr="0024360D" w:rsidRDefault="0024360D" w:rsidP="00120BF6">
      <w:pPr>
        <w:autoSpaceDE w:val="0"/>
        <w:autoSpaceDN w:val="0"/>
        <w:adjustRightInd w:val="0"/>
        <w:spacing w:after="0" w:line="240" w:lineRule="auto"/>
        <w:rPr>
          <w:rFonts w:ascii="Courier New" w:eastAsia="Times New Roman" w:hAnsi="Courier New" w:cs="Courier New"/>
          <w:sz w:val="18"/>
          <w:szCs w:val="24"/>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CFE0-8D2D-4BE1-A324-C05EDB81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2017-04-01T15:24:00Z</dcterms:created>
  <dcterms:modified xsi:type="dcterms:W3CDTF">2017-04-01T15:24:00Z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