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566CEE">
        <w:rPr>
          <w:b/>
          <w:noProof/>
          <w:sz w:val="20"/>
          <w:szCs w:val="20"/>
        </w:rPr>
        <w:t>3.14</w:t>
      </w:r>
    </w:p>
    <w:p w:rsidR="005375C4" w:rsidRDefault="005375C4" w:rsidP="005375C4">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b/>
          <w:sz w:val="20"/>
          <w:szCs w:val="24"/>
        </w:rPr>
        <w:t>(a)</w:t>
      </w:r>
      <w:r w:rsidRPr="0087588D">
        <w:rPr>
          <w:rFonts w:ascii="STIX" w:eastAsia="Times New Roman" w:hAnsi="STIX"/>
          <w:sz w:val="20"/>
          <w:szCs w:val="24"/>
        </w:rPr>
        <w:t xml:space="preserve"> Analytic solution: </w:t>
      </w:r>
    </w:p>
    <w:p w:rsidR="0087588D" w:rsidRPr="0087588D" w:rsidRDefault="0087588D" w:rsidP="0087588D">
      <w:pPr>
        <w:spacing w:after="0" w:line="240" w:lineRule="auto"/>
        <w:rPr>
          <w:rFonts w:ascii="STIX" w:eastAsia="Times New Roman" w:hAnsi="STIX"/>
          <w:b/>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Times New Roman" w:eastAsia="Times New Roman" w:hAnsi="Times New Roman"/>
          <w:position w:val="-24"/>
          <w:szCs w:val="24"/>
        </w:rPr>
        <w:object w:dxaOrig="26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86" type="#_x0000_t75" style="width:132pt;height:32.25pt" o:ole="">
            <v:imagedata r:id="rId8" o:title=""/>
          </v:shape>
          <o:OLEObject Type="Embed" ProgID="Equation.DSMT4" ShapeID="_x0000_i7286" DrawAspect="Content" ObjectID="_1552560958" r:id="rId9"/>
        </w:objec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b/>
          <w:sz w:val="20"/>
          <w:szCs w:val="24"/>
        </w:rPr>
        <w:t>(b)</w:t>
      </w:r>
      <w:r w:rsidRPr="0087588D">
        <w:rPr>
          <w:rFonts w:ascii="STIX" w:eastAsia="Times New Roman" w:hAnsi="STIX"/>
          <w:sz w:val="20"/>
          <w:szCs w:val="24"/>
        </w:rPr>
        <w:t xml:space="preserve"> The second-order differential equation can be expressed as the following pair of first-order ODEs,</w: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Times New Roman" w:eastAsia="Times New Roman" w:hAnsi="Times New Roman"/>
          <w:position w:val="-56"/>
          <w:szCs w:val="24"/>
        </w:rPr>
        <w:object w:dxaOrig="2200" w:dyaOrig="1240">
          <v:shape id="_x0000_i7287" type="#_x0000_t75" style="width:110.25pt;height:62.25pt" o:ole="">
            <v:imagedata r:id="rId10" o:title=""/>
          </v:shape>
          <o:OLEObject Type="Embed" ProgID="Equation.DSMT4" ShapeID="_x0000_i7287" DrawAspect="Content" ObjectID="_1552560959" r:id="rId11"/>
        </w:objec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t xml:space="preserve">where </w:t>
      </w:r>
      <w:r w:rsidRPr="0087588D">
        <w:rPr>
          <w:rFonts w:ascii="STIX" w:eastAsia="Times New Roman" w:hAnsi="STIX"/>
          <w:i/>
          <w:sz w:val="20"/>
          <w:szCs w:val="24"/>
        </w:rPr>
        <w:t>w</w:t>
      </w:r>
      <w:r w:rsidRPr="0087588D">
        <w:rPr>
          <w:rFonts w:ascii="STIX" w:eastAsia="Times New Roman" w:hAnsi="STIX"/>
          <w:sz w:val="20"/>
          <w:szCs w:val="24"/>
        </w:rPr>
        <w:t xml:space="preserve"> </w:t>
      </w:r>
      <w:r w:rsidRPr="0087588D">
        <w:rPr>
          <w:rFonts w:ascii="Courier New" w:eastAsia="Times New Roman" w:hAnsi="Courier New"/>
          <w:sz w:val="20"/>
          <w:szCs w:val="24"/>
        </w:rPr>
        <w:t>=</w:t>
      </w:r>
      <w:r w:rsidRPr="0087588D">
        <w:rPr>
          <w:rFonts w:ascii="STIX" w:eastAsia="Times New Roman" w:hAnsi="STIX"/>
          <w:sz w:val="20"/>
          <w:szCs w:val="24"/>
        </w:rPr>
        <w:t xml:space="preserve"> </w:t>
      </w:r>
      <w:r w:rsidRPr="0087588D">
        <w:rPr>
          <w:rFonts w:ascii="STIX" w:eastAsia="Times New Roman" w:hAnsi="STIX"/>
          <w:i/>
          <w:sz w:val="20"/>
          <w:szCs w:val="24"/>
        </w:rPr>
        <w:t>y</w:t>
      </w:r>
      <w:r w:rsidRPr="0087588D">
        <w:rPr>
          <w:rFonts w:ascii="Courier New" w:eastAsia="Times New Roman" w:hAnsi="Courier New"/>
          <w:sz w:val="20"/>
          <w:szCs w:val="20"/>
        </w:rPr>
        <w:sym w:font="Symbol" w:char="F0A2"/>
      </w:r>
      <w:r w:rsidRPr="0087588D">
        <w:rPr>
          <w:rFonts w:ascii="STIX" w:eastAsia="Times New Roman" w:hAnsi="STIX"/>
          <w:sz w:val="20"/>
          <w:szCs w:val="24"/>
        </w:rPr>
        <w:t xml:space="preserve">. Using the same approach as described in Sec. 23.3, the following simultaneous equations need to be solved to advance each time step, </w:t>
      </w:r>
    </w:p>
    <w:p w:rsidR="0087588D" w:rsidRPr="0087588D" w:rsidRDefault="0087588D" w:rsidP="0087588D">
      <w:pPr>
        <w:spacing w:after="0" w:line="240" w:lineRule="auto"/>
        <w:rPr>
          <w:rFonts w:ascii="Times New Roman" w:eastAsia="Times New Roman" w:hAnsi="Times New Roman"/>
          <w:szCs w:val="24"/>
        </w:rPr>
      </w:pPr>
      <w:r w:rsidRPr="0087588D">
        <w:rPr>
          <w:rFonts w:ascii="Times New Roman" w:eastAsia="Times New Roman" w:hAnsi="Times New Roman"/>
          <w:position w:val="-30"/>
          <w:szCs w:val="24"/>
        </w:rPr>
        <w:object w:dxaOrig="3019" w:dyaOrig="720">
          <v:shape id="_x0000_i7288" type="#_x0000_t75" style="width:150.75pt;height:36pt" o:ole="">
            <v:imagedata r:id="rId12" o:title=""/>
          </v:shape>
          <o:OLEObject Type="Embed" ProgID="Equation.DSMT4" ShapeID="_x0000_i7288" DrawAspect="Content" ObjectID="_1552560960" r:id="rId13"/>
        </w:objec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t>If these are implemented with a step size of 0.5, the following values are simulated</w:t>
      </w:r>
    </w:p>
    <w:p w:rsidR="0087588D" w:rsidRPr="0087588D" w:rsidRDefault="0087588D" w:rsidP="0087588D">
      <w:pPr>
        <w:spacing w:after="0" w:line="240" w:lineRule="auto"/>
        <w:rPr>
          <w:rFonts w:ascii="STIX" w:eastAsia="Times New Roman" w:hAnsi="STIX"/>
          <w:sz w:val="20"/>
          <w:szCs w:val="24"/>
        </w:rPr>
      </w:pPr>
    </w:p>
    <w:tbl>
      <w:tblPr>
        <w:tblW w:w="3240" w:type="dxa"/>
        <w:tblInd w:w="468" w:type="dxa"/>
        <w:tblLook w:val="0000"/>
      </w:tblPr>
      <w:tblGrid>
        <w:gridCol w:w="720"/>
        <w:gridCol w:w="1260"/>
        <w:gridCol w:w="1260"/>
      </w:tblGrid>
      <w:tr w:rsidR="0087588D" w:rsidRPr="0087588D" w:rsidTr="00FF7247">
        <w:trPr>
          <w:trHeight w:val="144"/>
        </w:trPr>
        <w:tc>
          <w:tcPr>
            <w:tcW w:w="720" w:type="dxa"/>
            <w:tcBorders>
              <w:top w:val="single" w:sz="12" w:space="0" w:color="auto"/>
              <w:left w:val="nil"/>
              <w:bottom w:val="single" w:sz="4" w:space="0" w:color="auto"/>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b/>
                <w:i/>
                <w:sz w:val="18"/>
                <w:szCs w:val="18"/>
              </w:rPr>
            </w:pPr>
            <w:r w:rsidRPr="0087588D">
              <w:rPr>
                <w:rFonts w:ascii="STIX" w:eastAsia="Times New Roman" w:hAnsi="STIX" w:cs="STIX MathJax Main"/>
                <w:b/>
                <w:i/>
                <w:sz w:val="18"/>
                <w:szCs w:val="18"/>
              </w:rPr>
              <w:t>x</w:t>
            </w:r>
          </w:p>
        </w:tc>
        <w:tc>
          <w:tcPr>
            <w:tcW w:w="1260" w:type="dxa"/>
            <w:tcBorders>
              <w:top w:val="single" w:sz="12" w:space="0" w:color="auto"/>
              <w:left w:val="nil"/>
              <w:bottom w:val="single" w:sz="4" w:space="0" w:color="auto"/>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b/>
                <w:i/>
                <w:sz w:val="18"/>
                <w:szCs w:val="18"/>
              </w:rPr>
            </w:pPr>
            <w:r w:rsidRPr="0087588D">
              <w:rPr>
                <w:rFonts w:ascii="STIX" w:eastAsia="Times New Roman" w:hAnsi="STIX" w:cs="STIX MathJax Main"/>
                <w:b/>
                <w:i/>
                <w:sz w:val="18"/>
                <w:szCs w:val="18"/>
              </w:rPr>
              <w:t>y</w:t>
            </w:r>
          </w:p>
        </w:tc>
        <w:tc>
          <w:tcPr>
            <w:tcW w:w="1260" w:type="dxa"/>
            <w:tcBorders>
              <w:top w:val="single" w:sz="12" w:space="0" w:color="auto"/>
              <w:left w:val="nil"/>
              <w:bottom w:val="single" w:sz="4" w:space="0" w:color="auto"/>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b/>
                <w:i/>
                <w:sz w:val="18"/>
                <w:szCs w:val="18"/>
              </w:rPr>
            </w:pPr>
            <w:r w:rsidRPr="0087588D">
              <w:rPr>
                <w:rFonts w:ascii="STIX" w:eastAsia="Times New Roman" w:hAnsi="STIX" w:cs="STIX MathJax Main"/>
                <w:b/>
                <w:i/>
                <w:sz w:val="18"/>
                <w:szCs w:val="18"/>
              </w:rPr>
              <w:t>w</w:t>
            </w:r>
          </w:p>
        </w:tc>
      </w:tr>
      <w:tr w:rsidR="0087588D" w:rsidRPr="0087588D" w:rsidTr="00FF7247">
        <w:trPr>
          <w:trHeight w:val="144"/>
        </w:trPr>
        <w:tc>
          <w:tcPr>
            <w:tcW w:w="720" w:type="dxa"/>
            <w:tcBorders>
              <w:top w:val="single" w:sz="4" w:space="0" w:color="auto"/>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w:t>
            </w:r>
          </w:p>
        </w:tc>
        <w:tc>
          <w:tcPr>
            <w:tcW w:w="1260" w:type="dxa"/>
            <w:tcBorders>
              <w:top w:val="single" w:sz="4" w:space="0" w:color="auto"/>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1</w:t>
            </w:r>
          </w:p>
        </w:tc>
        <w:tc>
          <w:tcPr>
            <w:tcW w:w="1260" w:type="dxa"/>
            <w:tcBorders>
              <w:top w:val="single" w:sz="4" w:space="0" w:color="auto"/>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w:t>
            </w:r>
          </w:p>
        </w:tc>
      </w:tr>
      <w:tr w:rsidR="0087588D" w:rsidRPr="0087588D" w:rsidTr="00FF7247">
        <w:trPr>
          <w:trHeight w:val="144"/>
        </w:trPr>
        <w:tc>
          <w:tcPr>
            <w:tcW w:w="72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0.5</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0.667332</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0.66534</w:t>
            </w:r>
          </w:p>
        </w:tc>
      </w:tr>
      <w:tr w:rsidR="0087588D" w:rsidRPr="0087588D" w:rsidTr="00FF7247">
        <w:trPr>
          <w:trHeight w:val="144"/>
        </w:trPr>
        <w:tc>
          <w:tcPr>
            <w:tcW w:w="72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1</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0.444889</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0.44489</w:t>
            </w:r>
          </w:p>
        </w:tc>
      </w:tr>
      <w:tr w:rsidR="0087588D" w:rsidRPr="0087588D" w:rsidTr="00FF7247">
        <w:trPr>
          <w:trHeight w:val="144"/>
        </w:trPr>
        <w:tc>
          <w:tcPr>
            <w:tcW w:w="72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1.5</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0.296593</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0.29659</w:t>
            </w:r>
          </w:p>
        </w:tc>
      </w:tr>
      <w:tr w:rsidR="0087588D" w:rsidRPr="0087588D" w:rsidTr="00FF7247">
        <w:trPr>
          <w:trHeight w:val="144"/>
        </w:trPr>
        <w:tc>
          <w:tcPr>
            <w:tcW w:w="72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2</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0.197729</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0.19773</w:t>
            </w:r>
          </w:p>
        </w:tc>
      </w:tr>
      <w:tr w:rsidR="0087588D" w:rsidRPr="0087588D" w:rsidTr="00FF7247">
        <w:trPr>
          <w:trHeight w:val="144"/>
        </w:trPr>
        <w:tc>
          <w:tcPr>
            <w:tcW w:w="72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2.5</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0.131819</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0.13182</w:t>
            </w:r>
          </w:p>
        </w:tc>
      </w:tr>
      <w:tr w:rsidR="0087588D" w:rsidRPr="0087588D" w:rsidTr="00FF7247">
        <w:trPr>
          <w:trHeight w:val="144"/>
        </w:trPr>
        <w:tc>
          <w:tcPr>
            <w:tcW w:w="72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3</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0.087879</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0.08788</w:t>
            </w:r>
          </w:p>
        </w:tc>
      </w:tr>
      <w:tr w:rsidR="0087588D" w:rsidRPr="0087588D" w:rsidTr="00FF7247">
        <w:trPr>
          <w:trHeight w:val="144"/>
        </w:trPr>
        <w:tc>
          <w:tcPr>
            <w:tcW w:w="72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3.5</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0.058586</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0.05859</w:t>
            </w:r>
          </w:p>
        </w:tc>
      </w:tr>
      <w:tr w:rsidR="0087588D" w:rsidRPr="0087588D" w:rsidTr="00FF7247">
        <w:trPr>
          <w:trHeight w:val="144"/>
        </w:trPr>
        <w:tc>
          <w:tcPr>
            <w:tcW w:w="72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4</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0.039057</w:t>
            </w:r>
          </w:p>
        </w:tc>
        <w:tc>
          <w:tcPr>
            <w:tcW w:w="1260" w:type="dxa"/>
            <w:tcBorders>
              <w:top w:val="nil"/>
              <w:left w:val="nil"/>
              <w:bottom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0.03906</w:t>
            </w:r>
          </w:p>
        </w:tc>
      </w:tr>
      <w:tr w:rsidR="0087588D" w:rsidRPr="0087588D" w:rsidTr="00FF7247">
        <w:trPr>
          <w:trHeight w:val="144"/>
        </w:trPr>
        <w:tc>
          <w:tcPr>
            <w:tcW w:w="720" w:type="dxa"/>
            <w:tcBorders>
              <w:top w:val="nil"/>
              <w:left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4.5</w:t>
            </w:r>
          </w:p>
        </w:tc>
        <w:tc>
          <w:tcPr>
            <w:tcW w:w="1260" w:type="dxa"/>
            <w:tcBorders>
              <w:top w:val="nil"/>
              <w:left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0.026038</w:t>
            </w:r>
          </w:p>
        </w:tc>
        <w:tc>
          <w:tcPr>
            <w:tcW w:w="1260" w:type="dxa"/>
            <w:tcBorders>
              <w:top w:val="nil"/>
              <w:left w:val="nil"/>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0.02604</w:t>
            </w:r>
          </w:p>
        </w:tc>
      </w:tr>
      <w:tr w:rsidR="0087588D" w:rsidRPr="0087588D" w:rsidTr="00FF7247">
        <w:trPr>
          <w:trHeight w:val="144"/>
        </w:trPr>
        <w:tc>
          <w:tcPr>
            <w:tcW w:w="720" w:type="dxa"/>
            <w:tcBorders>
              <w:top w:val="nil"/>
              <w:left w:val="nil"/>
              <w:bottom w:val="single" w:sz="12" w:space="0" w:color="auto"/>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5</w:t>
            </w:r>
          </w:p>
        </w:tc>
        <w:tc>
          <w:tcPr>
            <w:tcW w:w="1260" w:type="dxa"/>
            <w:tcBorders>
              <w:top w:val="nil"/>
              <w:left w:val="nil"/>
              <w:bottom w:val="single" w:sz="12" w:space="0" w:color="auto"/>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STIX" w:eastAsia="Times New Roman" w:hAnsi="STIX" w:cs="STIX MathJax Main"/>
                <w:sz w:val="18"/>
                <w:szCs w:val="18"/>
              </w:rPr>
              <w:t>0.017359</w:t>
            </w:r>
          </w:p>
        </w:tc>
        <w:tc>
          <w:tcPr>
            <w:tcW w:w="1260" w:type="dxa"/>
            <w:tcBorders>
              <w:top w:val="nil"/>
              <w:left w:val="nil"/>
              <w:bottom w:val="single" w:sz="12" w:space="0" w:color="auto"/>
              <w:right w:val="nil"/>
            </w:tcBorders>
            <w:noWrap/>
            <w:vAlign w:val="center"/>
          </w:tcPr>
          <w:p w:rsidR="0087588D" w:rsidRPr="0087588D" w:rsidRDefault="0087588D" w:rsidP="0087588D">
            <w:pPr>
              <w:spacing w:after="0" w:line="240" w:lineRule="auto"/>
              <w:jc w:val="center"/>
              <w:rPr>
                <w:rFonts w:ascii="STIX MathJax Main" w:eastAsia="Times New Roman" w:hAnsi="STIX MathJax Main" w:cs="STIX MathJax Main"/>
                <w:sz w:val="18"/>
                <w:szCs w:val="18"/>
              </w:rPr>
            </w:pPr>
            <w:r w:rsidRPr="0087588D">
              <w:rPr>
                <w:rFonts w:ascii="Courier New" w:eastAsia="Times New Roman" w:hAnsi="Courier New" w:cs="STIX MathJax Main"/>
                <w:sz w:val="18"/>
                <w:szCs w:val="18"/>
              </w:rPr>
              <w:t>–</w:t>
            </w:r>
            <w:r w:rsidRPr="0087588D">
              <w:rPr>
                <w:rFonts w:ascii="STIX" w:eastAsia="Times New Roman" w:hAnsi="STIX" w:cs="STIX MathJax Main"/>
                <w:sz w:val="18"/>
                <w:szCs w:val="18"/>
              </w:rPr>
              <w:t>0.01736</w:t>
            </w:r>
          </w:p>
        </w:tc>
      </w:tr>
    </w:tbl>
    <w:p w:rsidR="0087588D" w:rsidRPr="0087588D" w:rsidRDefault="0087588D" w:rsidP="0087588D">
      <w:pPr>
        <w:spacing w:after="0" w:line="240" w:lineRule="auto"/>
        <w:rPr>
          <w:rFonts w:ascii="STIX" w:eastAsia="Times New Roman" w:hAnsi="STIX"/>
          <w:sz w:val="20"/>
          <w:szCs w:val="24"/>
        </w:rPr>
      </w:pPr>
    </w:p>
    <w:p w:rsidR="0087588D" w:rsidRDefault="0087588D" w:rsidP="0087588D">
      <w:pPr>
        <w:spacing w:after="0" w:line="240" w:lineRule="auto"/>
        <w:rPr>
          <w:rFonts w:ascii="STIX" w:hAnsi="STIX" w:cs="STIX"/>
          <w:i/>
          <w:sz w:val="20"/>
          <w:szCs w:val="20"/>
        </w:rPr>
      </w:pPr>
    </w:p>
    <w:p w:rsidR="0087588D" w:rsidRDefault="0087588D" w:rsidP="0087588D">
      <w:pPr>
        <w:spacing w:after="0" w:line="240" w:lineRule="auto"/>
        <w:rPr>
          <w:rFonts w:ascii="STIX" w:hAnsi="STIX" w:cs="STIX"/>
          <w:i/>
          <w:sz w:val="20"/>
          <w:szCs w:val="20"/>
        </w:rPr>
      </w:pPr>
    </w:p>
    <w:p w:rsidR="0087588D" w:rsidRDefault="0087588D" w:rsidP="0087588D">
      <w:pPr>
        <w:spacing w:after="0" w:line="240" w:lineRule="auto"/>
        <w:rPr>
          <w:rFonts w:ascii="STIX" w:hAnsi="STIX" w:cs="STIX"/>
          <w:i/>
          <w:sz w:val="20"/>
          <w:szCs w:val="20"/>
        </w:rPr>
      </w:pPr>
    </w:p>
    <w:p w:rsidR="0087588D" w:rsidRDefault="0087588D" w:rsidP="0087588D">
      <w:pPr>
        <w:spacing w:after="0" w:line="240" w:lineRule="auto"/>
        <w:rPr>
          <w:rFonts w:ascii="STIX" w:hAnsi="STIX" w:cs="STIX"/>
          <w:i/>
          <w:sz w:val="20"/>
          <w:szCs w:val="20"/>
        </w:rPr>
        <w:sectPr w:rsidR="0087588D"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t xml:space="preserve">The results for </w:t>
      </w:r>
      <w:r w:rsidRPr="0087588D">
        <w:rPr>
          <w:rFonts w:ascii="STIX" w:eastAsia="Times New Roman" w:hAnsi="STIX"/>
          <w:i/>
          <w:sz w:val="20"/>
          <w:szCs w:val="24"/>
        </w:rPr>
        <w:t>y</w:t>
      </w:r>
      <w:r w:rsidRPr="0087588D">
        <w:rPr>
          <w:rFonts w:ascii="STIX" w:eastAsia="Times New Roman" w:hAnsi="STIX"/>
          <w:sz w:val="20"/>
          <w:szCs w:val="24"/>
        </w:rPr>
        <w:t xml:space="preserve"> along with the analytical solution are displayed below:</w: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drawing>
          <wp:inline distT="0" distB="0" distL="0" distR="0">
            <wp:extent cx="3002280" cy="1207770"/>
            <wp:effectExtent l="19050" t="0" r="7620" b="0"/>
            <wp:docPr id="2966"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srcRect/>
                    <a:stretch>
                      <a:fillRect/>
                    </a:stretch>
                  </pic:blipFill>
                  <pic:spPr bwMode="auto">
                    <a:xfrm>
                      <a:off x="0" y="0"/>
                      <a:ext cx="3002280" cy="1207770"/>
                    </a:xfrm>
                    <a:prstGeom prst="rect">
                      <a:avLst/>
                    </a:prstGeom>
                    <a:noFill/>
                    <a:ln w="9525">
                      <a:noFill/>
                      <a:miter lim="800000"/>
                      <a:headEnd/>
                      <a:tailEnd/>
                    </a:ln>
                  </pic:spPr>
                </pic:pic>
              </a:graphicData>
            </a:graphic>
          </wp:inline>
        </w:drawing>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t xml:space="preserve">Note that because we are using an implicit method the results are stable. However, also notice that the results are somewhat inaccurate. This is due to the large step size. If we use a smaller step size, the results will converge on the analytical solution. For example, if we use </w:t>
      </w:r>
      <w:r w:rsidRPr="0087588D">
        <w:rPr>
          <w:rFonts w:ascii="STIX" w:eastAsia="Times New Roman" w:hAnsi="STIX"/>
          <w:i/>
          <w:sz w:val="20"/>
          <w:szCs w:val="24"/>
        </w:rPr>
        <w:t>h</w:t>
      </w:r>
      <w:r w:rsidRPr="0087588D">
        <w:rPr>
          <w:rFonts w:ascii="STIX" w:eastAsia="Times New Roman" w:hAnsi="STIX"/>
          <w:sz w:val="20"/>
          <w:szCs w:val="24"/>
        </w:rPr>
        <w:t xml:space="preserve"> </w:t>
      </w:r>
      <w:r w:rsidRPr="0087588D">
        <w:rPr>
          <w:rFonts w:ascii="Courier New" w:eastAsia="Times New Roman" w:hAnsi="Courier New"/>
          <w:sz w:val="20"/>
          <w:szCs w:val="24"/>
        </w:rPr>
        <w:t>=</w:t>
      </w:r>
      <w:r w:rsidRPr="0087588D">
        <w:rPr>
          <w:rFonts w:ascii="STIX" w:eastAsia="Times New Roman" w:hAnsi="STIX"/>
          <w:sz w:val="20"/>
          <w:szCs w:val="24"/>
        </w:rPr>
        <w:t xml:space="preserve"> 0.125, the results are:</w: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drawing>
          <wp:inline distT="0" distB="0" distL="0" distR="0">
            <wp:extent cx="2829560" cy="1138555"/>
            <wp:effectExtent l="19050" t="0" r="8890" b="0"/>
            <wp:docPr id="2967"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srcRect/>
                    <a:stretch>
                      <a:fillRect/>
                    </a:stretch>
                  </pic:blipFill>
                  <pic:spPr bwMode="auto">
                    <a:xfrm>
                      <a:off x="0" y="0"/>
                      <a:ext cx="2829560" cy="1138555"/>
                    </a:xfrm>
                    <a:prstGeom prst="rect">
                      <a:avLst/>
                    </a:prstGeom>
                    <a:noFill/>
                    <a:ln w="9525">
                      <a:noFill/>
                      <a:miter lim="800000"/>
                      <a:headEnd/>
                      <a:tailEnd/>
                    </a:ln>
                  </pic:spPr>
                </pic:pic>
              </a:graphicData>
            </a:graphic>
          </wp:inline>
        </w:drawing>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t>Finally, we can also solve this problem using one of the MATLAB routines expressly designed for stiff systems. To do this, we first develop a function to hold the pair of ODEs,</w: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function dy = dydx(x, y)</w:t>
      </w: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dy = [y(2);-1000*y(1)-1001*y(2)];</w: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t xml:space="preserve">Then the following session generates a plot of both the analytical and numerical solutions. As can be seen, the results are indistinguishable. </w:t>
      </w:r>
    </w:p>
    <w:p w:rsidR="0087588D" w:rsidRPr="0087588D" w:rsidRDefault="0087588D" w:rsidP="0087588D">
      <w:pPr>
        <w:spacing w:after="0" w:line="240" w:lineRule="auto"/>
        <w:rPr>
          <w:rFonts w:ascii="STIX" w:eastAsia="Times New Roman" w:hAnsi="STIX"/>
          <w:sz w:val="20"/>
          <w:szCs w:val="24"/>
        </w:rPr>
      </w:pP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x=[0:.1:5];</w:t>
      </w: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y=1/999*(1000*exp(-x)-exp(-1000*x));</w:t>
      </w: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xspan=[0 5];</w:t>
      </w: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x0=[1 0];</w:t>
      </w: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[xx,yy]=ode23s(@dydx,xspan,x0);</w:t>
      </w: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plot(x,y,xx,yy(:,1),'o')</w:t>
      </w: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grid</w:t>
      </w:r>
    </w:p>
    <w:p w:rsidR="0087588D" w:rsidRP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xlabel('x')</w:t>
      </w:r>
    </w:p>
    <w:p w:rsidR="0087588D" w:rsidRDefault="0087588D" w:rsidP="0087588D">
      <w:pPr>
        <w:spacing w:after="0" w:line="240" w:lineRule="auto"/>
        <w:rPr>
          <w:rFonts w:ascii="Courier New" w:eastAsia="Times New Roman" w:hAnsi="Courier New" w:cs="Courier New"/>
          <w:sz w:val="18"/>
          <w:szCs w:val="24"/>
        </w:rPr>
      </w:pPr>
      <w:r w:rsidRPr="0087588D">
        <w:rPr>
          <w:rFonts w:ascii="Courier New" w:eastAsia="Times New Roman" w:hAnsi="Courier New" w:cs="Courier New"/>
          <w:sz w:val="18"/>
          <w:szCs w:val="24"/>
        </w:rPr>
        <w:t xml:space="preserve">ylabel('y') </w:t>
      </w:r>
    </w:p>
    <w:p w:rsidR="00566CEE" w:rsidRDefault="00566CEE" w:rsidP="0087588D">
      <w:pPr>
        <w:spacing w:after="0" w:line="240" w:lineRule="auto"/>
        <w:rPr>
          <w:rFonts w:ascii="Courier New" w:eastAsia="Times New Roman" w:hAnsi="Courier New" w:cs="Courier New"/>
          <w:sz w:val="18"/>
          <w:szCs w:val="24"/>
        </w:rPr>
      </w:pPr>
    </w:p>
    <w:p w:rsidR="00566CEE" w:rsidRDefault="00566CEE" w:rsidP="0087588D">
      <w:pPr>
        <w:spacing w:after="0" w:line="240" w:lineRule="auto"/>
        <w:rPr>
          <w:rFonts w:ascii="Courier New" w:eastAsia="Times New Roman" w:hAnsi="Courier New" w:cs="Courier New"/>
          <w:sz w:val="18"/>
          <w:szCs w:val="24"/>
        </w:rPr>
      </w:pPr>
    </w:p>
    <w:p w:rsidR="00566CEE" w:rsidRDefault="00566CEE" w:rsidP="0087588D">
      <w:pPr>
        <w:spacing w:after="0" w:line="240" w:lineRule="auto"/>
        <w:rPr>
          <w:rFonts w:ascii="STIX" w:hAnsi="STIX" w:cs="STIX"/>
          <w:i/>
          <w:sz w:val="20"/>
          <w:szCs w:val="20"/>
        </w:rPr>
        <w:sectPr w:rsidR="00566CEE"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66CEE" w:rsidRPr="0087588D" w:rsidRDefault="00566CEE" w:rsidP="0087588D">
      <w:pPr>
        <w:spacing w:after="0" w:line="240" w:lineRule="auto"/>
        <w:rPr>
          <w:rFonts w:ascii="Courier New" w:eastAsia="Times New Roman" w:hAnsi="Courier New" w:cs="Courier New"/>
          <w:sz w:val="18"/>
          <w:szCs w:val="24"/>
        </w:rPr>
      </w:pPr>
    </w:p>
    <w:p w:rsidR="0087588D" w:rsidRPr="0087588D" w:rsidRDefault="0087588D" w:rsidP="0087588D">
      <w:pPr>
        <w:spacing w:after="0" w:line="240" w:lineRule="auto"/>
        <w:rPr>
          <w:rFonts w:ascii="STIX" w:eastAsia="Times New Roman" w:hAnsi="STIX"/>
          <w:sz w:val="20"/>
          <w:szCs w:val="24"/>
        </w:rPr>
      </w:pPr>
      <w:r w:rsidRPr="0087588D">
        <w:rPr>
          <w:rFonts w:ascii="STIX" w:eastAsia="Times New Roman" w:hAnsi="STIX"/>
          <w:sz w:val="20"/>
          <w:szCs w:val="24"/>
        </w:rPr>
        <w:drawing>
          <wp:inline distT="0" distB="0" distL="0" distR="0">
            <wp:extent cx="2605405" cy="1992630"/>
            <wp:effectExtent l="19050" t="0" r="4445" b="0"/>
            <wp:docPr id="2968"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cstate="print"/>
                    <a:srcRect/>
                    <a:stretch>
                      <a:fillRect/>
                    </a:stretch>
                  </pic:blipFill>
                  <pic:spPr bwMode="auto">
                    <a:xfrm>
                      <a:off x="0" y="0"/>
                      <a:ext cx="2605405" cy="1992630"/>
                    </a:xfrm>
                    <a:prstGeom prst="rect">
                      <a:avLst/>
                    </a:prstGeom>
                    <a:noFill/>
                    <a:ln w="9525">
                      <a:noFill/>
                      <a:miter lim="800000"/>
                      <a:headEnd/>
                      <a:tailEnd/>
                    </a:ln>
                  </pic:spPr>
                </pic:pic>
              </a:graphicData>
            </a:graphic>
          </wp:inline>
        </w:drawing>
      </w:r>
    </w:p>
    <w:p w:rsidR="0024360D" w:rsidRPr="0024360D" w:rsidRDefault="0024360D" w:rsidP="0087588D">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5D7C1-03C8-40A6-953A-A78B8713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255</Words>
  <Characters>1458</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2017-04-01T15:24:00Z</dcterms:created>
  <dcterms:modified xsi:type="dcterms:W3CDTF">2017-04-01T15:25:00Z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