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E599C">
        <w:rPr>
          <w:b/>
          <w:noProof/>
          <w:sz w:val="20"/>
          <w:szCs w:val="20"/>
        </w:rPr>
        <w:t>3.15</w:t>
      </w:r>
    </w:p>
    <w:p w:rsidR="005375C4" w:rsidRDefault="005375C4" w:rsidP="005375C4">
      <w:pPr>
        <w:spacing w:after="0" w:line="240" w:lineRule="auto"/>
        <w:rPr>
          <w:rFonts w:ascii="STIX" w:eastAsia="Times New Roman" w:hAnsi="STIX"/>
          <w:sz w:val="20"/>
          <w:szCs w:val="24"/>
        </w:rPr>
      </w:pPr>
    </w:p>
    <w:p w:rsidR="00CE599C" w:rsidRPr="00CE599C" w:rsidRDefault="00CE599C" w:rsidP="00CE599C">
      <w:pPr>
        <w:spacing w:after="0" w:line="240" w:lineRule="auto"/>
        <w:rPr>
          <w:rFonts w:ascii="STIX" w:eastAsia="Times New Roman" w:hAnsi="STIX"/>
          <w:sz w:val="20"/>
          <w:szCs w:val="24"/>
        </w:rPr>
      </w:pPr>
      <w:r w:rsidRPr="00CE599C">
        <w:rPr>
          <w:rFonts w:ascii="STIX" w:eastAsia="Times New Roman" w:hAnsi="STIX"/>
          <w:sz w:val="20"/>
          <w:szCs w:val="24"/>
        </w:rPr>
        <w:t>The second-order equation can be composed into a pair of first-order equations as</w:t>
      </w:r>
    </w:p>
    <w:p w:rsidR="00CE599C" w:rsidRPr="00CE599C" w:rsidRDefault="00CE599C" w:rsidP="00CE599C">
      <w:pPr>
        <w:spacing w:after="0" w:line="240" w:lineRule="auto"/>
        <w:rPr>
          <w:rFonts w:ascii="STIX" w:eastAsia="Times New Roman" w:hAnsi="STIX"/>
          <w:sz w:val="20"/>
          <w:szCs w:val="24"/>
        </w:rPr>
      </w:pPr>
    </w:p>
    <w:p w:rsidR="00CE599C" w:rsidRPr="00CE599C" w:rsidRDefault="00CE599C" w:rsidP="00CE599C">
      <w:pPr>
        <w:spacing w:after="0" w:line="240" w:lineRule="auto"/>
        <w:rPr>
          <w:rFonts w:ascii="STIX" w:eastAsia="Times New Roman" w:hAnsi="STIX" w:cs="STIX MathJax Main"/>
          <w:sz w:val="20"/>
          <w:szCs w:val="24"/>
        </w:rPr>
      </w:pPr>
      <w:r w:rsidRPr="00CE599C">
        <w:rPr>
          <w:rFonts w:ascii="STIX" w:eastAsia="Times New Roman" w:hAnsi="STIX" w:cs="STIX MathJax Main"/>
          <w:position w:val="-24"/>
          <w:szCs w:val="24"/>
        </w:rPr>
        <w:object w:dxaOrig="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316" type="#_x0000_t75" style="width:36.75pt;height:32.25pt" o:ole="">
            <v:imagedata r:id="rId8" o:title=""/>
          </v:shape>
          <o:OLEObject Type="Embed" ProgID="Equation.DSMT4" ShapeID="_x0000_i7316" DrawAspect="Content" ObjectID="_1552560990" r:id="rId9"/>
        </w:object>
      </w:r>
      <w:r w:rsidRPr="00CE599C">
        <w:rPr>
          <w:rFonts w:ascii="STIX" w:eastAsia="Times New Roman" w:hAnsi="STIX" w:cs="STIX MathJax Main"/>
          <w:sz w:val="20"/>
          <w:szCs w:val="24"/>
        </w:rPr>
        <w:tab/>
      </w:r>
      <w:r w:rsidRPr="00CE599C">
        <w:rPr>
          <w:rFonts w:ascii="STIX" w:eastAsia="Times New Roman" w:hAnsi="STIX" w:cs="STIX MathJax Main"/>
          <w:sz w:val="20"/>
          <w:szCs w:val="24"/>
        </w:rPr>
        <w:tab/>
      </w:r>
      <w:r w:rsidRPr="00CE599C">
        <w:rPr>
          <w:rFonts w:ascii="STIX" w:eastAsia="Times New Roman" w:hAnsi="STIX" w:cs="STIX MathJax Main"/>
          <w:position w:val="-24"/>
          <w:sz w:val="20"/>
          <w:szCs w:val="24"/>
        </w:rPr>
        <w:object w:dxaOrig="920" w:dyaOrig="639">
          <v:shape id="_x0000_i7317" type="#_x0000_t75" style="width:45.75pt;height:32.25pt" o:ole="">
            <v:imagedata r:id="rId10" o:title=""/>
          </v:shape>
          <o:OLEObject Type="Embed" ProgID="Equation.DSMT4" ShapeID="_x0000_i7317" DrawAspect="Content" ObjectID="_1552560991" r:id="rId11"/>
        </w:object>
      </w:r>
    </w:p>
    <w:p w:rsidR="00CE599C" w:rsidRPr="00CE599C" w:rsidRDefault="00CE599C" w:rsidP="00CE599C">
      <w:pPr>
        <w:spacing w:after="0" w:line="240" w:lineRule="auto"/>
        <w:rPr>
          <w:rFonts w:ascii="STIX" w:eastAsia="Times New Roman" w:hAnsi="STIX"/>
          <w:sz w:val="20"/>
          <w:szCs w:val="24"/>
        </w:rPr>
      </w:pPr>
    </w:p>
    <w:p w:rsidR="00CE599C" w:rsidRPr="00CE599C" w:rsidRDefault="00CE599C" w:rsidP="00CE599C">
      <w:pPr>
        <w:spacing w:after="0" w:line="240" w:lineRule="auto"/>
        <w:rPr>
          <w:rFonts w:ascii="STIX" w:eastAsia="Times New Roman" w:hAnsi="STIX"/>
          <w:sz w:val="20"/>
          <w:szCs w:val="24"/>
        </w:rPr>
      </w:pPr>
      <w:r w:rsidRPr="00CE599C">
        <w:rPr>
          <w:rFonts w:ascii="STIX" w:eastAsia="Times New Roman" w:hAnsi="STIX"/>
          <w:sz w:val="20"/>
          <w:szCs w:val="24"/>
        </w:rPr>
        <w:t>We can use MATLAB to solve this system of equations.</w:t>
      </w:r>
    </w:p>
    <w:p w:rsidR="00CE599C" w:rsidRPr="00CE599C" w:rsidRDefault="00CE599C" w:rsidP="00CE599C">
      <w:pPr>
        <w:spacing w:after="0" w:line="240" w:lineRule="auto"/>
        <w:rPr>
          <w:rFonts w:ascii="STIX" w:eastAsia="Times New Roman" w:hAnsi="STIX"/>
          <w:sz w:val="20"/>
          <w:szCs w:val="24"/>
        </w:rPr>
      </w:pP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tspan=[0,5]';</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x0=[0,0.25]';</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[t,x]=ode45('dxdt',tspan,x0);</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plot(t,x(:,1),t,x(:,2),'--')</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grid</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title('Angle Theta and Angular Velocity Versus Time')</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xlabel('Time, t')</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ylabel('Theta (Solid) and Angular Velocity (Dashed)')</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axis([0 2 0 10])</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zoom</w:t>
      </w:r>
    </w:p>
    <w:p w:rsidR="00CE599C" w:rsidRPr="00CE599C" w:rsidRDefault="00CE599C" w:rsidP="00CE599C">
      <w:pPr>
        <w:spacing w:after="0" w:line="240" w:lineRule="auto"/>
        <w:rPr>
          <w:rFonts w:ascii="Courier New" w:eastAsia="Times New Roman" w:hAnsi="Courier New"/>
          <w:sz w:val="18"/>
          <w:szCs w:val="24"/>
        </w:rPr>
      </w:pP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function dx=dxdt(t,x)</w:t>
      </w:r>
    </w:p>
    <w:p w:rsidR="00CE599C" w:rsidRPr="00CE599C" w:rsidRDefault="00CE599C" w:rsidP="00CE599C">
      <w:pPr>
        <w:spacing w:after="0" w:line="240" w:lineRule="auto"/>
        <w:rPr>
          <w:rFonts w:ascii="Courier New" w:eastAsia="Times New Roman" w:hAnsi="Courier New"/>
          <w:sz w:val="18"/>
          <w:szCs w:val="24"/>
        </w:rPr>
      </w:pPr>
      <w:r w:rsidRPr="00CE599C">
        <w:rPr>
          <w:rFonts w:ascii="Courier New" w:eastAsia="Times New Roman" w:hAnsi="Courier New"/>
          <w:sz w:val="18"/>
          <w:szCs w:val="24"/>
        </w:rPr>
        <w:t>dx=[x(2);(9.81/0.5)*x(1)];</w:t>
      </w:r>
    </w:p>
    <w:p w:rsidR="00CE599C" w:rsidRPr="00CE599C" w:rsidRDefault="00CE599C" w:rsidP="00CE599C">
      <w:pPr>
        <w:spacing w:after="0" w:line="240" w:lineRule="auto"/>
        <w:rPr>
          <w:rFonts w:ascii="Courier New" w:eastAsia="Times New Roman" w:hAnsi="Courier New"/>
          <w:sz w:val="18"/>
          <w:szCs w:val="24"/>
        </w:rPr>
      </w:pPr>
    </w:p>
    <w:p w:rsidR="00CE599C" w:rsidRPr="00CE599C" w:rsidRDefault="00CE599C" w:rsidP="00CE599C">
      <w:pPr>
        <w:spacing w:after="0" w:line="240" w:lineRule="auto"/>
        <w:rPr>
          <w:rFonts w:ascii="STIX" w:eastAsia="Times New Roman" w:hAnsi="STIX"/>
          <w:sz w:val="20"/>
          <w:szCs w:val="24"/>
        </w:rPr>
      </w:pPr>
      <w:r w:rsidRPr="00CE599C">
        <w:rPr>
          <w:rFonts w:ascii="STIX" w:eastAsia="Times New Roman" w:hAnsi="STIX"/>
          <w:sz w:val="20"/>
          <w:szCs w:val="24"/>
        </w:rPr>
        <w:drawing>
          <wp:inline distT="0" distB="0" distL="0" distR="0">
            <wp:extent cx="2682875" cy="2035810"/>
            <wp:effectExtent l="19050" t="0" r="3175" b="0"/>
            <wp:docPr id="2970"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srcRect/>
                    <a:stretch>
                      <a:fillRect/>
                    </a:stretch>
                  </pic:blipFill>
                  <pic:spPr bwMode="auto">
                    <a:xfrm>
                      <a:off x="0" y="0"/>
                      <a:ext cx="2682875" cy="2035810"/>
                    </a:xfrm>
                    <a:prstGeom prst="rect">
                      <a:avLst/>
                    </a:prstGeom>
                    <a:noFill/>
                    <a:ln w="9525">
                      <a:noFill/>
                      <a:miter lim="800000"/>
                      <a:headEnd/>
                      <a:tailEnd/>
                    </a:ln>
                  </pic:spPr>
                </pic:pic>
              </a:graphicData>
            </a:graphic>
          </wp:inline>
        </w:drawing>
      </w:r>
    </w:p>
    <w:p w:rsidR="0024360D" w:rsidRPr="0024360D" w:rsidRDefault="0024360D" w:rsidP="00CE599C">
      <w:pPr>
        <w:spacing w:after="0" w:line="240" w:lineRule="auto"/>
        <w:rPr>
          <w:rFonts w:ascii="Courier New" w:eastAsia="Times New Roman" w:hAnsi="Courier New" w:cs="Courier New"/>
          <w:sz w:val="18"/>
          <w:szCs w:val="24"/>
        </w:rPr>
      </w:pPr>
    </w:p>
    <w:sectPr w:rsidR="0024360D" w:rsidRPr="0024360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074D1-E896-40E1-898D-8CDAE9AC4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2017-04-01T15:25:00Z</dcterms:created>
  <dcterms:modified xsi:type="dcterms:W3CDTF">2017-04-01T15:25:00Z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