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8A10D8">
        <w:rPr>
          <w:b/>
          <w:noProof/>
          <w:sz w:val="20"/>
          <w:szCs w:val="20"/>
        </w:rPr>
        <w:t>3.31</w:t>
      </w:r>
    </w:p>
    <w:p w:rsidR="005375C4" w:rsidRDefault="005375C4" w:rsidP="005375C4">
      <w:pPr>
        <w:spacing w:after="0" w:line="240" w:lineRule="auto"/>
        <w:rPr>
          <w:rFonts w:ascii="STIX" w:eastAsia="Times New Roman" w:hAnsi="STIX"/>
          <w:sz w:val="20"/>
          <w:szCs w:val="24"/>
        </w:rPr>
      </w:pPr>
    </w:p>
    <w:p w:rsidR="008A10D8" w:rsidRPr="008A10D8" w:rsidRDefault="008A10D8" w:rsidP="008A10D8">
      <w:pPr>
        <w:spacing w:after="0" w:line="240" w:lineRule="auto"/>
        <w:rPr>
          <w:rFonts w:ascii="STIX" w:eastAsia="Times New Roman" w:hAnsi="STIX"/>
          <w:color w:val="000000"/>
          <w:sz w:val="20"/>
          <w:szCs w:val="24"/>
        </w:rPr>
      </w:pPr>
      <w:r w:rsidRPr="008A10D8">
        <w:rPr>
          <w:rFonts w:ascii="STIX" w:eastAsia="Times New Roman" w:hAnsi="STIX"/>
          <w:color w:val="000000"/>
          <w:sz w:val="20"/>
          <w:szCs w:val="24"/>
        </w:rPr>
        <w:t xml:space="preserve">This is an initial-value problem because the values of the variables are given at the start of the integration interval; i.e., at </w:t>
      </w:r>
      <w:r w:rsidRPr="008A10D8">
        <w:rPr>
          <w:rFonts w:ascii="STIX" w:eastAsia="Times New Roman" w:hAnsi="STIX"/>
          <w:i/>
          <w:color w:val="000000"/>
          <w:sz w:val="20"/>
          <w:szCs w:val="24"/>
        </w:rPr>
        <w:t>x</w:t>
      </w:r>
      <w:r>
        <w:rPr>
          <w:rFonts w:ascii="STIX" w:eastAsia="Times New Roman" w:hAnsi="STIX"/>
          <w:color w:val="000000"/>
          <w:sz w:val="20"/>
          <w:szCs w:val="24"/>
        </w:rPr>
        <w:t> </w:t>
      </w:r>
      <w:r w:rsidRPr="008A10D8">
        <w:rPr>
          <w:rFonts w:ascii="Courier New" w:eastAsia="Times New Roman" w:hAnsi="Courier New"/>
          <w:color w:val="000000"/>
          <w:sz w:val="20"/>
          <w:szCs w:val="24"/>
        </w:rPr>
        <w:t>=</w:t>
      </w:r>
      <w:r w:rsidRPr="008A10D8">
        <w:rPr>
          <w:rFonts w:ascii="STIX" w:eastAsia="Times New Roman" w:hAnsi="STIX"/>
          <w:color w:val="000000"/>
          <w:sz w:val="20"/>
          <w:szCs w:val="24"/>
        </w:rPr>
        <w:t xml:space="preserve"> 0, </w:t>
      </w:r>
      <w:r w:rsidRPr="008A10D8">
        <w:rPr>
          <w:rFonts w:ascii="STIX" w:eastAsia="Times New Roman" w:hAnsi="STIX"/>
          <w:i/>
          <w:color w:val="000000"/>
          <w:sz w:val="20"/>
          <w:szCs w:val="24"/>
        </w:rPr>
        <w:t>y</w:t>
      </w:r>
      <w:r w:rsidRPr="008A10D8">
        <w:rPr>
          <w:rFonts w:ascii="STIX" w:eastAsia="Times New Roman" w:hAnsi="STIX"/>
          <w:color w:val="000000"/>
          <w:sz w:val="20"/>
          <w:szCs w:val="24"/>
        </w:rPr>
        <w:t xml:space="preserve"> </w:t>
      </w:r>
      <w:r w:rsidRPr="008A10D8">
        <w:rPr>
          <w:rFonts w:ascii="Courier New" w:eastAsia="Times New Roman" w:hAnsi="Courier New"/>
          <w:color w:val="000000"/>
          <w:sz w:val="20"/>
          <w:szCs w:val="24"/>
        </w:rPr>
        <w:t>=</w:t>
      </w:r>
      <w:r w:rsidRPr="008A10D8">
        <w:rPr>
          <w:rFonts w:ascii="STIX" w:eastAsia="Times New Roman" w:hAnsi="STIX"/>
          <w:color w:val="000000"/>
          <w:sz w:val="20"/>
          <w:szCs w:val="24"/>
        </w:rPr>
        <w:t xml:space="preserve"> </w:t>
      </w:r>
      <w:r w:rsidRPr="008A10D8">
        <w:rPr>
          <w:rFonts w:ascii="STIX" w:eastAsia="Times New Roman" w:hAnsi="STIX"/>
          <w:i/>
          <w:color w:val="000000"/>
          <w:sz w:val="20"/>
          <w:szCs w:val="24"/>
        </w:rPr>
        <w:t>z</w:t>
      </w:r>
      <w:r w:rsidRPr="008A10D8">
        <w:rPr>
          <w:rFonts w:ascii="STIX" w:eastAsia="Times New Roman" w:hAnsi="STIX"/>
          <w:color w:val="000000"/>
          <w:sz w:val="20"/>
          <w:szCs w:val="24"/>
        </w:rPr>
        <w:t xml:space="preserve"> </w:t>
      </w:r>
      <w:r w:rsidRPr="008A10D8">
        <w:rPr>
          <w:rFonts w:ascii="Courier New" w:eastAsia="Times New Roman" w:hAnsi="Courier New"/>
          <w:color w:val="000000"/>
          <w:sz w:val="20"/>
          <w:szCs w:val="24"/>
        </w:rPr>
        <w:t>=</w:t>
      </w:r>
      <w:r w:rsidRPr="008A10D8">
        <w:rPr>
          <w:rFonts w:ascii="STIX" w:eastAsia="Times New Roman" w:hAnsi="STIX"/>
          <w:color w:val="000000"/>
          <w:sz w:val="20"/>
          <w:szCs w:val="24"/>
        </w:rPr>
        <w:t xml:space="preserve"> 0. In order to obtain a numerical solution, the second-order differential equation can be expressed as a pair of first-order ODEs,</w:t>
      </w:r>
    </w:p>
    <w:p w:rsidR="008A10D8" w:rsidRPr="008A10D8" w:rsidRDefault="008A10D8" w:rsidP="008A10D8">
      <w:pPr>
        <w:spacing w:after="0" w:line="240" w:lineRule="auto"/>
        <w:rPr>
          <w:rFonts w:ascii="STIX" w:eastAsia="Times New Roman" w:hAnsi="STIX"/>
          <w:color w:val="000000"/>
          <w:sz w:val="20"/>
          <w:szCs w:val="24"/>
        </w:rPr>
      </w:pPr>
    </w:p>
    <w:p w:rsidR="008A10D8" w:rsidRPr="008A10D8" w:rsidRDefault="008A10D8" w:rsidP="008A10D8">
      <w:pPr>
        <w:spacing w:after="0" w:line="240" w:lineRule="auto"/>
        <w:rPr>
          <w:rFonts w:ascii="STIX" w:eastAsia="Times New Roman" w:hAnsi="STIX" w:cs="STIX MathJax Main"/>
          <w:color w:val="000000"/>
          <w:sz w:val="20"/>
          <w:szCs w:val="24"/>
        </w:rPr>
      </w:pPr>
      <w:r w:rsidRPr="008A10D8">
        <w:rPr>
          <w:rFonts w:ascii="STIX" w:eastAsia="Times New Roman" w:hAnsi="STIX" w:cs="STIX MathJax Main"/>
          <w:position w:val="-56"/>
          <w:szCs w:val="24"/>
        </w:rPr>
        <w:object w:dxaOrig="17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002" type="#_x0000_t75" style="width:87pt;height:62.25pt" o:ole="">
            <v:imagedata r:id="rId8" o:title=""/>
          </v:shape>
          <o:OLEObject Type="Embed" ProgID="Equation.DSMT4" ShapeID="_x0000_i8002" DrawAspect="Content" ObjectID="_1552562000" r:id="rId9"/>
        </w:object>
      </w:r>
    </w:p>
    <w:p w:rsidR="008A10D8" w:rsidRPr="008A10D8" w:rsidRDefault="008A10D8" w:rsidP="008A10D8">
      <w:pPr>
        <w:spacing w:after="0" w:line="240" w:lineRule="auto"/>
        <w:rPr>
          <w:rFonts w:ascii="STIX" w:eastAsia="Times New Roman" w:hAnsi="STIX"/>
          <w:color w:val="000000"/>
          <w:sz w:val="20"/>
          <w:szCs w:val="24"/>
        </w:rPr>
      </w:pPr>
    </w:p>
    <w:p w:rsidR="008A10D8" w:rsidRPr="008A10D8" w:rsidRDefault="008A10D8" w:rsidP="008A10D8">
      <w:pPr>
        <w:spacing w:after="0" w:line="240" w:lineRule="auto"/>
        <w:rPr>
          <w:rFonts w:ascii="STIX" w:eastAsia="Times New Roman" w:hAnsi="STIX"/>
          <w:color w:val="000000"/>
          <w:sz w:val="20"/>
          <w:szCs w:val="24"/>
        </w:rPr>
      </w:pPr>
      <w:r w:rsidRPr="008A10D8">
        <w:rPr>
          <w:rFonts w:ascii="STIX" w:eastAsia="Times New Roman" w:hAnsi="STIX"/>
          <w:color w:val="000000"/>
          <w:sz w:val="20"/>
          <w:szCs w:val="24"/>
        </w:rPr>
        <w:t xml:space="preserve">These equations can be simply integrated with any of the techniques from this part of the book. </w:t>
      </w:r>
    </w:p>
    <w:p w:rsidR="008A10D8" w:rsidRPr="008A10D8" w:rsidRDefault="008A10D8" w:rsidP="008A10D8">
      <w:pPr>
        <w:spacing w:after="0" w:line="240" w:lineRule="auto"/>
        <w:rPr>
          <w:rFonts w:ascii="STIX" w:eastAsia="Times New Roman" w:hAnsi="STIX"/>
          <w:color w:val="000000"/>
          <w:sz w:val="20"/>
          <w:szCs w:val="24"/>
        </w:rPr>
      </w:pPr>
      <w:r w:rsidRPr="008A10D8">
        <w:rPr>
          <w:rFonts w:ascii="STIX" w:eastAsia="Times New Roman" w:hAnsi="STIX"/>
          <w:color w:val="000000"/>
          <w:sz w:val="20"/>
          <w:szCs w:val="24"/>
        </w:rPr>
        <w:t>The following shows the results of using ode45 to obtain the solution.</w:t>
      </w:r>
    </w:p>
    <w:p w:rsidR="008A10D8" w:rsidRPr="008A10D8" w:rsidRDefault="008A10D8" w:rsidP="008A10D8">
      <w:pPr>
        <w:spacing w:after="0" w:line="240" w:lineRule="auto"/>
        <w:rPr>
          <w:rFonts w:ascii="STIX" w:eastAsia="Times New Roman" w:hAnsi="STIX"/>
          <w:b/>
          <w:sz w:val="20"/>
          <w:szCs w:val="24"/>
        </w:rPr>
      </w:pP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clear,clc</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 xml:space="preserve">E = 2e11; I = 0.00033; P = 4.5e3;L = 3; </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xspan = [0:L/100:L]; y0 = [0 0];</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[x,y]=ode45(@cantilever,xspan,y0,[],E,I,P,L);</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subplot(2,1,1)</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 xml:space="preserve">plot(x,y(:,1)) </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ylabel(</w:t>
      </w:r>
      <w:r w:rsidRPr="008A10D8">
        <w:rPr>
          <w:rFonts w:ascii="Courier New" w:eastAsia="Times New Roman" w:hAnsi="Courier New" w:cs="Courier New"/>
          <w:color w:val="A020F0"/>
          <w:sz w:val="18"/>
          <w:szCs w:val="26"/>
        </w:rPr>
        <w:t>'m'</w:t>
      </w:r>
      <w:r w:rsidRPr="008A10D8">
        <w:rPr>
          <w:rFonts w:ascii="Courier New" w:eastAsia="Times New Roman" w:hAnsi="Courier New" w:cs="Courier New"/>
          <w:color w:val="000000"/>
          <w:sz w:val="18"/>
          <w:szCs w:val="26"/>
        </w:rPr>
        <w:t>)</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subplot(2,1,2)</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 xml:space="preserve">plot(x,y(:,2)) </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xlabel(</w:t>
      </w:r>
      <w:r w:rsidRPr="008A10D8">
        <w:rPr>
          <w:rFonts w:ascii="Courier New" w:eastAsia="Times New Roman" w:hAnsi="Courier New" w:cs="Courier New"/>
          <w:color w:val="A020F0"/>
          <w:sz w:val="18"/>
          <w:szCs w:val="26"/>
        </w:rPr>
        <w:t>'distance (m)'</w:t>
      </w:r>
      <w:r w:rsidRPr="008A10D8">
        <w:rPr>
          <w:rFonts w:ascii="Courier New" w:eastAsia="Times New Roman" w:hAnsi="Courier New" w:cs="Courier New"/>
          <w:color w:val="000000"/>
          <w:sz w:val="18"/>
          <w:szCs w:val="26"/>
        </w:rPr>
        <w:t>)</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00"/>
          <w:sz w:val="18"/>
          <w:szCs w:val="26"/>
        </w:rPr>
        <w:t>ylabel(</w:t>
      </w:r>
      <w:r w:rsidRPr="008A10D8">
        <w:rPr>
          <w:rFonts w:ascii="Courier New" w:eastAsia="Times New Roman" w:hAnsi="Courier New" w:cs="Courier New"/>
          <w:color w:val="A020F0"/>
          <w:sz w:val="18"/>
          <w:szCs w:val="26"/>
        </w:rPr>
        <w:t>'m/m'</w:t>
      </w:r>
      <w:r w:rsidRPr="008A10D8">
        <w:rPr>
          <w:rFonts w:ascii="Courier New" w:eastAsia="Times New Roman" w:hAnsi="Courier New" w:cs="Courier New"/>
          <w:color w:val="000000"/>
          <w:sz w:val="18"/>
          <w:szCs w:val="26"/>
        </w:rPr>
        <w:t>)</w:t>
      </w:r>
    </w:p>
    <w:p w:rsidR="008A10D8" w:rsidRPr="008A10D8" w:rsidRDefault="008A10D8" w:rsidP="008A10D8">
      <w:pPr>
        <w:spacing w:after="0" w:line="240" w:lineRule="auto"/>
        <w:rPr>
          <w:rFonts w:ascii="STIX" w:eastAsia="Times New Roman" w:hAnsi="STIX"/>
          <w:b/>
          <w:sz w:val="20"/>
          <w:szCs w:val="24"/>
        </w:rPr>
      </w:pP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r w:rsidRPr="008A10D8">
        <w:rPr>
          <w:rFonts w:ascii="Courier New" w:eastAsia="Times New Roman" w:hAnsi="Courier New" w:cs="Courier New"/>
          <w:color w:val="0000FF"/>
          <w:sz w:val="18"/>
          <w:szCs w:val="26"/>
        </w:rPr>
        <w:t>function</w:t>
      </w:r>
      <w:r w:rsidRPr="008A10D8">
        <w:rPr>
          <w:rFonts w:ascii="Courier New" w:eastAsia="Times New Roman" w:hAnsi="Courier New" w:cs="Courier New"/>
          <w:color w:val="000000"/>
          <w:sz w:val="18"/>
          <w:szCs w:val="26"/>
        </w:rPr>
        <w:t xml:space="preserve"> dy=cantilever(x,y,E,I,P,L)</w:t>
      </w:r>
    </w:p>
    <w:p w:rsidR="008A10D8" w:rsidRPr="008A10D8" w:rsidRDefault="008A10D8" w:rsidP="008A10D8">
      <w:pPr>
        <w:autoSpaceDE w:val="0"/>
        <w:autoSpaceDN w:val="0"/>
        <w:adjustRightInd w:val="0"/>
        <w:spacing w:after="0" w:line="240" w:lineRule="auto"/>
        <w:rPr>
          <w:rFonts w:ascii="Courier New" w:eastAsia="Times New Roman" w:hAnsi="Courier New" w:cs="Courier New"/>
          <w:color w:val="000000"/>
          <w:sz w:val="18"/>
          <w:szCs w:val="26"/>
        </w:rPr>
      </w:pPr>
      <w:r w:rsidRPr="008A10D8">
        <w:rPr>
          <w:rFonts w:ascii="Courier New" w:eastAsia="Times New Roman" w:hAnsi="Courier New" w:cs="Courier New"/>
          <w:color w:val="000000"/>
          <w:sz w:val="18"/>
          <w:szCs w:val="26"/>
        </w:rPr>
        <w:t>dy=[y(2);-P/(E*I)*(L-x)];</w:t>
      </w:r>
    </w:p>
    <w:p w:rsidR="008A10D8" w:rsidRPr="008A10D8" w:rsidRDefault="008A10D8" w:rsidP="008A10D8">
      <w:pPr>
        <w:autoSpaceDE w:val="0"/>
        <w:autoSpaceDN w:val="0"/>
        <w:adjustRightInd w:val="0"/>
        <w:spacing w:after="0" w:line="240" w:lineRule="auto"/>
        <w:rPr>
          <w:rFonts w:ascii="Courier New" w:eastAsia="Times New Roman" w:hAnsi="Courier New" w:cs="Courier New"/>
          <w:sz w:val="18"/>
          <w:szCs w:val="24"/>
        </w:rPr>
      </w:pPr>
    </w:p>
    <w:p w:rsidR="008A10D8" w:rsidRPr="008A10D8" w:rsidRDefault="008A10D8" w:rsidP="008A10D8">
      <w:pPr>
        <w:spacing w:after="0" w:line="240" w:lineRule="auto"/>
        <w:rPr>
          <w:rFonts w:ascii="STIX" w:eastAsia="Times New Roman" w:hAnsi="STIX"/>
          <w:b/>
          <w:sz w:val="20"/>
          <w:szCs w:val="24"/>
        </w:rPr>
      </w:pPr>
      <w:r w:rsidRPr="008A10D8">
        <w:rPr>
          <w:rFonts w:ascii="STIX" w:eastAsia="Times New Roman" w:hAnsi="STIX"/>
          <w:b/>
          <w:sz w:val="20"/>
          <w:szCs w:val="24"/>
        </w:rPr>
        <w:drawing>
          <wp:inline distT="0" distB="0" distL="0" distR="0">
            <wp:extent cx="2846705" cy="2148205"/>
            <wp:effectExtent l="0" t="0" r="0" b="0"/>
            <wp:docPr id="3726"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 cstate="print"/>
                    <a:srcRect/>
                    <a:stretch>
                      <a:fillRect/>
                    </a:stretch>
                  </pic:blipFill>
                  <pic:spPr bwMode="auto">
                    <a:xfrm>
                      <a:off x="0" y="0"/>
                      <a:ext cx="2846705" cy="2148205"/>
                    </a:xfrm>
                    <a:prstGeom prst="rect">
                      <a:avLst/>
                    </a:prstGeom>
                    <a:noFill/>
                    <a:ln w="9525">
                      <a:noFill/>
                      <a:miter lim="800000"/>
                      <a:headEnd/>
                      <a:tailEnd/>
                    </a:ln>
                  </pic:spPr>
                </pic:pic>
              </a:graphicData>
            </a:graphic>
          </wp:inline>
        </w:drawing>
      </w:r>
    </w:p>
    <w:p w:rsidR="0024360D" w:rsidRPr="0024360D" w:rsidRDefault="0024360D" w:rsidP="008A10D8">
      <w:pPr>
        <w:spacing w:after="0" w:line="240" w:lineRule="auto"/>
        <w:ind w:right="-360"/>
        <w:rPr>
          <w:rFonts w:ascii="STIX" w:eastAsia="Times New Roman" w:hAnsi="STIX"/>
          <w:sz w:val="20"/>
          <w:szCs w:val="24"/>
        </w:rPr>
      </w:pPr>
    </w:p>
    <w:sectPr w:rsidR="0024360D" w:rsidRPr="0024360D"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25240-0AE2-4DD7-8C62-2FFA861CA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680</Characters>
  <Application>Microsoft Office Word</Application>
  <DocSecurity>0</DocSecurity>
  <Lines>5</Lines>
  <Paragraphs>1</Paragraphs>
  <ScaleCrop>false</ScaleCrop>
  <Company/>
  <LinksUpToDate>false</LinksUpToDate>
  <CharactersWithSpaces>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2017-04-01T15:39:00Z</dcterms:created>
  <dcterms:modified xsi:type="dcterms:W3CDTF">2017-04-01T15:39:00Z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