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88655E" w:rsidRDefault="00512B6C" w:rsidP="0088655E">
      <w:pPr>
        <w:pStyle w:val="Default"/>
        <w:ind w:right="-450"/>
        <w:rPr>
          <w:b/>
        </w:rPr>
      </w:pPr>
      <w:r w:rsidRPr="0088655E">
        <w:rPr>
          <w:b/>
        </w:rPr>
        <w:t xml:space="preserve">Problem </w:t>
      </w:r>
      <w:r w:rsidR="00677803" w:rsidRPr="0088655E">
        <w:rPr>
          <w:b/>
        </w:rPr>
        <w:t>2</w:t>
      </w:r>
      <w:r w:rsidR="0088655E" w:rsidRPr="0088655E">
        <w:rPr>
          <w:b/>
        </w:rPr>
        <w:t>4.5</w:t>
      </w:r>
    </w:p>
    <w:p w:rsidR="0088655E" w:rsidRPr="0088655E" w:rsidRDefault="0088655E" w:rsidP="0088655E">
      <w:pPr>
        <w:autoSpaceDE w:val="0"/>
        <w:autoSpaceDN w:val="0"/>
        <w:adjustRightInd w:val="0"/>
        <w:spacing w:after="0" w:line="240" w:lineRule="auto"/>
        <w:rPr>
          <w:rFonts w:ascii="STIX" w:hAnsi="STIX" w:cs="STIX"/>
          <w:color w:val="000000"/>
          <w:sz w:val="24"/>
          <w:szCs w:val="24"/>
        </w:rPr>
      </w:pPr>
    </w:p>
    <w:p w:rsidR="0088655E" w:rsidRPr="0088655E" w:rsidRDefault="0088655E" w:rsidP="0088655E">
      <w:pPr>
        <w:autoSpaceDE w:val="0"/>
        <w:autoSpaceDN w:val="0"/>
        <w:adjustRightInd w:val="0"/>
        <w:spacing w:after="0" w:line="180" w:lineRule="atLeast"/>
        <w:rPr>
          <w:rFonts w:ascii="STIX" w:hAnsi="STIX" w:cs="STIX"/>
          <w:color w:val="221E1F"/>
          <w:sz w:val="24"/>
          <w:szCs w:val="18"/>
        </w:rPr>
      </w:pPr>
      <w:r w:rsidRPr="0088655E">
        <w:rPr>
          <w:rFonts w:ascii="STIX" w:hAnsi="STIX" w:cs="STIX"/>
          <w:color w:val="221E1F"/>
          <w:sz w:val="24"/>
          <w:szCs w:val="18"/>
        </w:rPr>
        <w:t xml:space="preserve">The following nonlinear differential equation was solved in Examples 24.4 and 24.7. </w:t>
      </w:r>
    </w:p>
    <w:p w:rsidR="0088655E" w:rsidRDefault="0088655E" w:rsidP="0088655E">
      <w:pPr>
        <w:autoSpaceDE w:val="0"/>
        <w:autoSpaceDN w:val="0"/>
        <w:adjustRightInd w:val="0"/>
        <w:spacing w:after="0" w:line="180" w:lineRule="atLeast"/>
        <w:rPr>
          <w:rFonts w:ascii="STIX" w:hAnsi="STIX" w:cs="STIX"/>
          <w:color w:val="221E1F"/>
          <w:sz w:val="24"/>
          <w:szCs w:val="18"/>
        </w:rPr>
      </w:pPr>
    </w:p>
    <w:p w:rsidR="0088655E" w:rsidRDefault="0088655E" w:rsidP="0088655E">
      <w:pPr>
        <w:autoSpaceDE w:val="0"/>
        <w:autoSpaceDN w:val="0"/>
        <w:adjustRightInd w:val="0"/>
        <w:spacing w:after="0" w:line="180" w:lineRule="atLeast"/>
        <w:jc w:val="center"/>
        <w:rPr>
          <w:rFonts w:ascii="STIX" w:hAnsi="STIX" w:cs="STIX"/>
          <w:color w:val="221E1F"/>
          <w:sz w:val="24"/>
          <w:szCs w:val="18"/>
        </w:rPr>
      </w:pPr>
      <w:r w:rsidRPr="0088655E">
        <w:rPr>
          <w:rFonts w:ascii="STIX" w:hAnsi="STIX" w:cs="STIX"/>
          <w:color w:val="221E1F"/>
          <w:position w:val="-24"/>
          <w:sz w:val="24"/>
          <w:szCs w:val="18"/>
        </w:rPr>
        <w:object w:dxaOrig="38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4" type="#_x0000_t75" style="width:189.75pt;height:33pt" o:ole="">
            <v:imagedata r:id="rId7" o:title=""/>
          </v:shape>
          <o:OLEObject Type="Embed" ProgID="Equation.DSMT4" ShapeID="_x0000_i2044" DrawAspect="Content" ObjectID="_1551593995" r:id="rId8"/>
        </w:object>
      </w:r>
      <w:r>
        <w:rPr>
          <w:rFonts w:ascii="STIX" w:hAnsi="STIX" w:cs="STIX"/>
          <w:color w:val="221E1F"/>
          <w:sz w:val="24"/>
          <w:szCs w:val="18"/>
        </w:rPr>
        <w:t xml:space="preserve">                            </w:t>
      </w:r>
      <w:r w:rsidRPr="0088655E">
        <w:rPr>
          <w:rFonts w:ascii="STIX" w:hAnsi="STIX" w:cs="STIX"/>
          <w:color w:val="221E1F"/>
          <w:position w:val="-14"/>
          <w:sz w:val="24"/>
          <w:szCs w:val="18"/>
        </w:rPr>
        <w:object w:dxaOrig="940" w:dyaOrig="400">
          <v:shape id="_x0000_i2045" type="#_x0000_t75" style="width:47.25pt;height:20.25pt" o:ole="">
            <v:imagedata r:id="rId9" o:title=""/>
          </v:shape>
          <o:OLEObject Type="Embed" ProgID="Equation.DSMT4" ShapeID="_x0000_i2045" DrawAspect="Content" ObjectID="_1551593996" r:id="rId10"/>
        </w:object>
      </w:r>
    </w:p>
    <w:p w:rsidR="0088655E" w:rsidRDefault="0088655E" w:rsidP="0088655E">
      <w:pPr>
        <w:autoSpaceDE w:val="0"/>
        <w:autoSpaceDN w:val="0"/>
        <w:adjustRightInd w:val="0"/>
        <w:spacing w:after="0" w:line="180" w:lineRule="atLeast"/>
        <w:rPr>
          <w:rFonts w:ascii="STIX" w:hAnsi="STIX" w:cs="STIX"/>
          <w:color w:val="221E1F"/>
          <w:sz w:val="24"/>
          <w:szCs w:val="18"/>
        </w:rPr>
      </w:pPr>
    </w:p>
    <w:p w:rsidR="0088655E" w:rsidRPr="0088655E" w:rsidRDefault="0088655E" w:rsidP="0088655E">
      <w:pPr>
        <w:autoSpaceDE w:val="0"/>
        <w:autoSpaceDN w:val="0"/>
        <w:adjustRightInd w:val="0"/>
        <w:spacing w:after="0" w:line="180" w:lineRule="atLeast"/>
        <w:rPr>
          <w:rFonts w:ascii="STIX" w:hAnsi="STIX" w:cs="STIX"/>
          <w:color w:val="221E1F"/>
          <w:sz w:val="24"/>
          <w:szCs w:val="18"/>
        </w:rPr>
      </w:pPr>
      <w:r w:rsidRPr="0088655E">
        <w:rPr>
          <w:rFonts w:ascii="STIX" w:hAnsi="STIX" w:cs="STIX"/>
          <w:color w:val="221E1F"/>
          <w:sz w:val="24"/>
          <w:szCs w:val="18"/>
        </w:rPr>
        <w:t>Such equations are sometimes linearized to obtain an ap</w:t>
      </w:r>
      <w:r w:rsidRPr="0088655E">
        <w:rPr>
          <w:rFonts w:ascii="STIX" w:hAnsi="STIX" w:cs="STIX"/>
          <w:color w:val="221E1F"/>
          <w:sz w:val="24"/>
          <w:szCs w:val="18"/>
        </w:rPr>
        <w:softHyphen/>
        <w:t xml:space="preserve">proximate solution. This is done by employing a first-order Taylor series expansion to linearize the quartic term in the equation as </w:t>
      </w:r>
    </w:p>
    <w:p w:rsidR="0088655E" w:rsidRDefault="0088655E" w:rsidP="0088655E">
      <w:pPr>
        <w:pStyle w:val="Default"/>
        <w:rPr>
          <w:color w:val="221E1F"/>
          <w:szCs w:val="18"/>
        </w:rPr>
      </w:pPr>
    </w:p>
    <w:p w:rsidR="0088655E" w:rsidRDefault="0088655E" w:rsidP="0088655E">
      <w:pPr>
        <w:pStyle w:val="Default"/>
        <w:jc w:val="center"/>
        <w:rPr>
          <w:color w:val="221E1F"/>
          <w:szCs w:val="18"/>
        </w:rPr>
      </w:pPr>
      <w:r w:rsidRPr="0088655E">
        <w:rPr>
          <w:color w:val="221E1F"/>
          <w:position w:val="-10"/>
          <w:szCs w:val="18"/>
        </w:rPr>
        <w:object w:dxaOrig="2940" w:dyaOrig="380">
          <v:shape id="_x0000_i2048" type="#_x0000_t75" style="width:147pt;height:18.75pt" o:ole="">
            <v:imagedata r:id="rId11" o:title=""/>
          </v:shape>
          <o:OLEObject Type="Embed" ProgID="Equation.DSMT4" ShapeID="_x0000_i2048" DrawAspect="Content" ObjectID="_1551593997" r:id="rId12"/>
        </w:object>
      </w:r>
      <w:r>
        <w:rPr>
          <w:color w:val="221E1F"/>
          <w:szCs w:val="18"/>
        </w:rPr>
        <w:t xml:space="preserve"> </w:t>
      </w:r>
    </w:p>
    <w:p w:rsidR="0088655E" w:rsidRDefault="0088655E" w:rsidP="0088655E">
      <w:pPr>
        <w:pStyle w:val="Default"/>
        <w:rPr>
          <w:color w:val="221E1F"/>
          <w:szCs w:val="18"/>
        </w:rPr>
      </w:pPr>
    </w:p>
    <w:p w:rsidR="0041349C" w:rsidRDefault="0088655E" w:rsidP="0088655E">
      <w:pPr>
        <w:pStyle w:val="Default"/>
        <w:rPr>
          <w:color w:val="221E1F"/>
          <w:szCs w:val="18"/>
        </w:rPr>
      </w:pPr>
      <w:r w:rsidRPr="0088655E">
        <w:rPr>
          <w:color w:val="221E1F"/>
          <w:szCs w:val="18"/>
        </w:rPr>
        <w:t xml:space="preserve">where </w:t>
      </w:r>
      <w:r w:rsidRPr="0088655E">
        <w:rPr>
          <w:color w:val="221E1F"/>
          <w:position w:val="-4"/>
          <w:szCs w:val="14"/>
        </w:rPr>
        <w:object w:dxaOrig="240" w:dyaOrig="300">
          <v:shape id="_x0000_i2049" type="#_x0000_t75" style="width:12pt;height:15pt" o:ole="">
            <v:imagedata r:id="rId13" o:title=""/>
          </v:shape>
          <o:OLEObject Type="Embed" ProgID="Equation.DSMT4" ShapeID="_x0000_i2049" DrawAspect="Content" ObjectID="_1551593998" r:id="rId14"/>
        </w:object>
      </w:r>
      <w:r w:rsidRPr="0088655E">
        <w:rPr>
          <w:i/>
          <w:iCs/>
          <w:color w:val="221E1F"/>
          <w:szCs w:val="18"/>
        </w:rPr>
        <w:t xml:space="preserve"> </w:t>
      </w:r>
      <w:r w:rsidRPr="0088655E">
        <w:rPr>
          <w:color w:val="221E1F"/>
          <w:szCs w:val="18"/>
        </w:rPr>
        <w:t>is a base temperature about which the term is linear</w:t>
      </w:r>
      <w:r w:rsidRPr="0088655E">
        <w:rPr>
          <w:color w:val="221E1F"/>
          <w:szCs w:val="18"/>
        </w:rPr>
        <w:softHyphen/>
        <w:t>ized. Substitute this relationship into Eq.</w:t>
      </w:r>
      <w:r>
        <w:rPr>
          <w:color w:val="221E1F"/>
          <w:szCs w:val="18"/>
        </w:rPr>
        <w:t> </w:t>
      </w:r>
      <w:r w:rsidRPr="0088655E">
        <w:rPr>
          <w:color w:val="221E1F"/>
          <w:szCs w:val="18"/>
        </w:rPr>
        <w:t xml:space="preserve">(P24.5), and then solve the resulting linear equation with the finite-difference approach. </w:t>
      </w:r>
      <w:r>
        <w:rPr>
          <w:color w:val="221E1F"/>
          <w:szCs w:val="18"/>
        </w:rPr>
        <w:br w:type="textWrapping" w:clear="all"/>
      </w:r>
      <w:r w:rsidRPr="0088655E">
        <w:rPr>
          <w:color w:val="221E1F"/>
          <w:szCs w:val="18"/>
        </w:rPr>
        <w:t xml:space="preserve">Employ </w:t>
      </w:r>
      <w:r w:rsidRPr="0088655E">
        <w:rPr>
          <w:color w:val="221E1F"/>
          <w:position w:val="-4"/>
          <w:szCs w:val="14"/>
        </w:rPr>
        <w:object w:dxaOrig="240" w:dyaOrig="300">
          <v:shape id="_x0000_i2050" type="#_x0000_t75" style="width:12pt;height:15pt" o:ole="">
            <v:imagedata r:id="rId15" o:title=""/>
          </v:shape>
          <o:OLEObject Type="Embed" ProgID="Equation.DSMT4" ShapeID="_x0000_i2050" DrawAspect="Content" ObjectID="_1551593999" r:id="rId16"/>
        </w:object>
      </w:r>
      <w:r w:rsidRPr="0088655E">
        <w:rPr>
          <w:color w:val="221E1F"/>
          <w:szCs w:val="18"/>
        </w:rPr>
        <w:t xml:space="preserve">= 300, Δ </w:t>
      </w:r>
      <w:r w:rsidRPr="0088655E">
        <w:rPr>
          <w:i/>
          <w:iCs/>
          <w:color w:val="221E1F"/>
          <w:szCs w:val="18"/>
        </w:rPr>
        <w:t xml:space="preserve">x </w:t>
      </w:r>
      <w:r w:rsidRPr="0088655E">
        <w:rPr>
          <w:color w:val="221E1F"/>
          <w:szCs w:val="18"/>
        </w:rPr>
        <w:t>= 1 m, and the parameters from Example 24.4 to obtain your solution. Plot your re</w:t>
      </w:r>
      <w:r w:rsidRPr="0088655E">
        <w:rPr>
          <w:color w:val="221E1F"/>
          <w:szCs w:val="18"/>
        </w:rPr>
        <w:softHyphen/>
        <w:t xml:space="preserve">sults along with those obtained for the nonlinear versions in Examples 24.4 and 24.7. </w:t>
      </w:r>
    </w:p>
    <w:p w:rsidR="0088655E" w:rsidRDefault="0088655E" w:rsidP="0088655E">
      <w:pPr>
        <w:pStyle w:val="Default"/>
        <w:rPr>
          <w:color w:val="221E1F"/>
          <w:szCs w:val="18"/>
        </w:rPr>
      </w:pPr>
    </w:p>
    <w:p w:rsidR="0088655E" w:rsidRPr="0088655E" w:rsidRDefault="0088655E" w:rsidP="0088655E">
      <w:pPr>
        <w:pStyle w:val="Default"/>
        <w:rPr>
          <w:i/>
          <w:color w:val="221E1F"/>
          <w:szCs w:val="18"/>
        </w:rPr>
      </w:pPr>
      <w:r w:rsidRPr="0088655E">
        <w:rPr>
          <w:i/>
          <w:color w:val="221E1F"/>
          <w:szCs w:val="18"/>
        </w:rPr>
        <w:t>Parameters form Example 24.4:</w:t>
      </w:r>
    </w:p>
    <w:p w:rsidR="0088655E" w:rsidRPr="0088655E" w:rsidRDefault="0088655E" w:rsidP="0088655E">
      <w:pPr>
        <w:autoSpaceDE w:val="0"/>
        <w:autoSpaceDN w:val="0"/>
        <w:adjustRightInd w:val="0"/>
        <w:spacing w:after="0" w:line="240" w:lineRule="auto"/>
        <w:rPr>
          <w:rFonts w:ascii="STIX" w:hAnsi="STIX" w:cs="STIX"/>
          <w:color w:val="000000"/>
          <w:sz w:val="24"/>
          <w:szCs w:val="24"/>
        </w:rPr>
      </w:pPr>
    </w:p>
    <w:p w:rsidR="0088655E" w:rsidRDefault="0088655E" w:rsidP="0088655E">
      <w:pPr>
        <w:pStyle w:val="Default"/>
        <w:rPr>
          <w:color w:val="221E1F"/>
        </w:rPr>
      </w:pPr>
      <w:r w:rsidRPr="0088655E">
        <w:rPr>
          <w:i/>
          <w:iCs/>
          <w:color w:val="221E1F"/>
        </w:rPr>
        <w:t xml:space="preserve">L </w:t>
      </w:r>
      <w:r w:rsidRPr="0088655E">
        <w:rPr>
          <w:color w:val="221E1F"/>
        </w:rPr>
        <w:t xml:space="preserve">= 10 m, </w:t>
      </w:r>
      <w:r w:rsidRPr="0088655E">
        <w:rPr>
          <w:i/>
          <w:iCs/>
          <w:color w:val="221E1F"/>
        </w:rPr>
        <w:t>h</w:t>
      </w:r>
      <w:r w:rsidRPr="0088655E">
        <w:rPr>
          <w:color w:val="221E1F"/>
        </w:rPr>
        <w:t xml:space="preserve">′ = 0.05 m−2, </w:t>
      </w:r>
      <w:r w:rsidRPr="0088655E">
        <w:rPr>
          <w:i/>
          <w:iCs/>
          <w:color w:val="221E1F"/>
        </w:rPr>
        <w:t>T</w:t>
      </w:r>
      <w:r w:rsidRPr="0088655E">
        <w:rPr>
          <w:color w:val="221E1F"/>
          <w:sz w:val="32"/>
          <w:vertAlign w:val="subscript"/>
        </w:rPr>
        <w:t>∞</w:t>
      </w:r>
      <w:r w:rsidRPr="0088655E">
        <w:rPr>
          <w:color w:val="221E1F"/>
        </w:rPr>
        <w:t xml:space="preserve"> = 200 K, </w:t>
      </w:r>
      <w:r w:rsidRPr="0088655E">
        <w:rPr>
          <w:i/>
          <w:iCs/>
          <w:color w:val="221E1F"/>
        </w:rPr>
        <w:t xml:space="preserve">T </w:t>
      </w:r>
      <w:r w:rsidRPr="0088655E">
        <w:rPr>
          <w:color w:val="221E1F"/>
        </w:rPr>
        <w:t xml:space="preserve">(0) = 300 K, and </w:t>
      </w:r>
      <w:r w:rsidRPr="0088655E">
        <w:rPr>
          <w:i/>
          <w:iCs/>
          <w:color w:val="221E1F"/>
        </w:rPr>
        <w:t xml:space="preserve">T </w:t>
      </w:r>
      <w:r w:rsidRPr="0088655E">
        <w:rPr>
          <w:color w:val="221E1F"/>
        </w:rPr>
        <w:t xml:space="preserve">(10) = 400 K. </w:t>
      </w:r>
    </w:p>
    <w:p w:rsidR="0088655E" w:rsidRDefault="0088655E" w:rsidP="0088655E">
      <w:pPr>
        <w:pStyle w:val="Default"/>
        <w:rPr>
          <w:color w:val="221E1F"/>
        </w:rPr>
      </w:pPr>
    </w:p>
    <w:p w:rsidR="0088655E" w:rsidRPr="0088655E" w:rsidRDefault="0088655E" w:rsidP="0088655E">
      <w:pPr>
        <w:pStyle w:val="Default"/>
        <w:rPr>
          <w:i/>
          <w:color w:val="221E1F"/>
          <w:szCs w:val="18"/>
        </w:rPr>
      </w:pPr>
      <w:r w:rsidRPr="0088655E">
        <w:rPr>
          <w:i/>
          <w:color w:val="221E1F"/>
          <w:szCs w:val="18"/>
        </w:rPr>
        <w:t>Parameters form Example 24.7:</w:t>
      </w:r>
    </w:p>
    <w:p w:rsidR="0088655E" w:rsidRPr="0088655E" w:rsidRDefault="0088655E" w:rsidP="0088655E">
      <w:pPr>
        <w:autoSpaceDE w:val="0"/>
        <w:autoSpaceDN w:val="0"/>
        <w:adjustRightInd w:val="0"/>
        <w:spacing w:after="0" w:line="240" w:lineRule="auto"/>
        <w:rPr>
          <w:rFonts w:ascii="STIX" w:hAnsi="STIX" w:cs="STIX"/>
          <w:color w:val="000000"/>
          <w:sz w:val="24"/>
          <w:szCs w:val="24"/>
        </w:rPr>
      </w:pPr>
    </w:p>
    <w:p w:rsidR="0088655E" w:rsidRPr="0088655E" w:rsidRDefault="0088655E" w:rsidP="0088655E">
      <w:pPr>
        <w:pStyle w:val="Default"/>
        <w:rPr>
          <w:b/>
        </w:rPr>
      </w:pPr>
      <w:r w:rsidRPr="0088655E">
        <w:rPr>
          <w:color w:val="221E1F"/>
        </w:rPr>
        <w:t xml:space="preserve"> </w:t>
      </w:r>
      <w:r w:rsidRPr="0088655E">
        <w:rPr>
          <w:i/>
          <w:iCs/>
          <w:color w:val="221E1F"/>
        </w:rPr>
        <w:t xml:space="preserve">σ </w:t>
      </w:r>
      <w:r w:rsidRPr="0088655E">
        <w:rPr>
          <w:color w:val="221E1F"/>
        </w:rPr>
        <w:t>′ = 2.7 × 10</w:t>
      </w:r>
      <w:r w:rsidRPr="0088655E">
        <w:rPr>
          <w:color w:val="221E1F"/>
          <w:sz w:val="32"/>
          <w:vertAlign w:val="superscript"/>
        </w:rPr>
        <w:t>−9</w:t>
      </w:r>
      <w:r w:rsidRPr="0088655E">
        <w:rPr>
          <w:color w:val="221E1F"/>
        </w:rPr>
        <w:t xml:space="preserve"> K</w:t>
      </w:r>
      <w:r w:rsidRPr="0088655E">
        <w:rPr>
          <w:color w:val="221E1F"/>
          <w:sz w:val="32"/>
          <w:vertAlign w:val="superscript"/>
        </w:rPr>
        <w:t>−3</w:t>
      </w:r>
      <w:r w:rsidRPr="0088655E">
        <w:rPr>
          <w:color w:val="221E1F"/>
        </w:rPr>
        <w:t xml:space="preserve"> m</w:t>
      </w:r>
      <w:r w:rsidRPr="0088655E">
        <w:rPr>
          <w:color w:val="221E1F"/>
          <w:sz w:val="32"/>
          <w:vertAlign w:val="superscript"/>
        </w:rPr>
        <w:t>−2</w:t>
      </w:r>
      <w:r w:rsidRPr="0088655E">
        <w:rPr>
          <w:color w:val="221E1F"/>
        </w:rPr>
        <w:t xml:space="preserve">, </w:t>
      </w:r>
      <w:r w:rsidRPr="0088655E">
        <w:rPr>
          <w:i/>
          <w:iCs/>
          <w:color w:val="221E1F"/>
        </w:rPr>
        <w:t xml:space="preserve">L </w:t>
      </w:r>
      <w:r w:rsidRPr="0088655E">
        <w:rPr>
          <w:color w:val="221E1F"/>
        </w:rPr>
        <w:t xml:space="preserve">= 10 m, </w:t>
      </w:r>
      <w:r w:rsidRPr="0088655E">
        <w:rPr>
          <w:i/>
          <w:iCs/>
          <w:color w:val="221E1F"/>
        </w:rPr>
        <w:t>h</w:t>
      </w:r>
      <w:r w:rsidRPr="0088655E">
        <w:rPr>
          <w:color w:val="221E1F"/>
        </w:rPr>
        <w:t>′ = 0.05 m</w:t>
      </w:r>
      <w:r w:rsidRPr="0088655E">
        <w:rPr>
          <w:color w:val="221E1F"/>
          <w:sz w:val="32"/>
          <w:vertAlign w:val="superscript"/>
        </w:rPr>
        <w:t>−2</w:t>
      </w:r>
      <w:r w:rsidRPr="0088655E">
        <w:rPr>
          <w:color w:val="221E1F"/>
        </w:rPr>
        <w:t xml:space="preserve">, </w:t>
      </w:r>
      <w:r w:rsidRPr="0088655E">
        <w:rPr>
          <w:i/>
          <w:iCs/>
          <w:color w:val="221E1F"/>
        </w:rPr>
        <w:t>T</w:t>
      </w:r>
      <w:r w:rsidRPr="0088655E">
        <w:rPr>
          <w:color w:val="221E1F"/>
          <w:sz w:val="32"/>
          <w:vertAlign w:val="subscript"/>
        </w:rPr>
        <w:t>∞</w:t>
      </w:r>
      <w:r w:rsidRPr="0088655E">
        <w:rPr>
          <w:color w:val="221E1F"/>
        </w:rPr>
        <w:t xml:space="preserve"> = 200K, </w:t>
      </w:r>
      <w:r w:rsidRPr="0088655E">
        <w:rPr>
          <w:i/>
          <w:iCs/>
          <w:color w:val="221E1F"/>
        </w:rPr>
        <w:t xml:space="preserve">T </w:t>
      </w:r>
      <w:r w:rsidRPr="0088655E">
        <w:rPr>
          <w:color w:val="221E1F"/>
        </w:rPr>
        <w:t xml:space="preserve">(0) = 300 K, and </w:t>
      </w:r>
      <w:r>
        <w:rPr>
          <w:color w:val="221E1F"/>
        </w:rPr>
        <w:br w:type="textWrapping" w:clear="all"/>
      </w:r>
      <w:r w:rsidRPr="0088655E">
        <w:rPr>
          <w:color w:val="221E1F"/>
        </w:rPr>
        <w:t xml:space="preserve">T (10) = 400 K. </w:t>
      </w:r>
    </w:p>
    <w:sectPr w:rsidR="0088655E" w:rsidRPr="0088655E" w:rsidSect="0096196C">
      <w:footerReference w:type="default" r:id="rId1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161</Words>
  <Characters>918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2017-03-21T15:15:00Z</dcterms:created>
  <dcterms:modified xsi:type="dcterms:W3CDTF">2017-03-21T15:15:00Z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