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7E775E" w:rsidRDefault="00512B6C" w:rsidP="007E775E">
      <w:pPr>
        <w:pStyle w:val="Default"/>
        <w:ind w:right="-450"/>
        <w:rPr>
          <w:b/>
        </w:rPr>
      </w:pPr>
      <w:r w:rsidRPr="007E775E">
        <w:rPr>
          <w:b/>
        </w:rPr>
        <w:t xml:space="preserve">Problem </w:t>
      </w:r>
      <w:r w:rsidR="00677803" w:rsidRPr="007E775E">
        <w:rPr>
          <w:b/>
        </w:rPr>
        <w:t>2</w:t>
      </w:r>
      <w:r w:rsidR="007E775E" w:rsidRPr="007E775E">
        <w:rPr>
          <w:b/>
        </w:rPr>
        <w:t>4.13</w:t>
      </w:r>
    </w:p>
    <w:p w:rsidR="007E775E" w:rsidRPr="007E775E" w:rsidRDefault="007E775E" w:rsidP="007E775E">
      <w:pPr>
        <w:autoSpaceDE w:val="0"/>
        <w:autoSpaceDN w:val="0"/>
        <w:adjustRightInd w:val="0"/>
        <w:spacing w:after="0" w:line="240" w:lineRule="auto"/>
        <w:rPr>
          <w:rFonts w:ascii="STIX" w:hAnsi="STIX" w:cs="STIX"/>
          <w:color w:val="000000"/>
          <w:sz w:val="24"/>
          <w:szCs w:val="24"/>
        </w:rPr>
      </w:pPr>
    </w:p>
    <w:p w:rsidR="007E775E" w:rsidRPr="007E775E" w:rsidRDefault="007E775E" w:rsidP="007E775E">
      <w:pPr>
        <w:autoSpaceDE w:val="0"/>
        <w:autoSpaceDN w:val="0"/>
        <w:adjustRightInd w:val="0"/>
        <w:spacing w:before="120" w:after="0" w:line="180" w:lineRule="atLeast"/>
        <w:rPr>
          <w:rFonts w:ascii="STIX" w:hAnsi="STIX" w:cs="STIX"/>
          <w:color w:val="221E1F"/>
          <w:sz w:val="24"/>
          <w:szCs w:val="18"/>
        </w:rPr>
      </w:pPr>
      <w:r w:rsidRPr="007E775E">
        <w:rPr>
          <w:rFonts w:ascii="STIX" w:hAnsi="STIX" w:cs="STIX"/>
          <w:color w:val="221E1F"/>
          <w:sz w:val="24"/>
          <w:szCs w:val="18"/>
        </w:rPr>
        <w:t xml:space="preserve">A series of first-order, liquid-phase reactions create a desirable product (B) and an undesirable byproduct (C): </w:t>
      </w:r>
    </w:p>
    <w:p w:rsidR="007E775E" w:rsidRDefault="007E775E" w:rsidP="007E775E">
      <w:pPr>
        <w:autoSpaceDE w:val="0"/>
        <w:autoSpaceDN w:val="0"/>
        <w:adjustRightInd w:val="0"/>
        <w:spacing w:after="0" w:line="180" w:lineRule="atLeast"/>
        <w:jc w:val="center"/>
        <w:rPr>
          <w:rFonts w:ascii="STIX" w:hAnsi="STIX" w:cs="STIX"/>
          <w:color w:val="221E1F"/>
          <w:sz w:val="24"/>
          <w:szCs w:val="18"/>
        </w:rPr>
      </w:pPr>
      <w:r w:rsidRPr="007E775E">
        <w:rPr>
          <w:rFonts w:ascii="STIX" w:hAnsi="STIX" w:cs="STIX"/>
          <w:color w:val="221E1F"/>
          <w:position w:val="-6"/>
          <w:sz w:val="24"/>
          <w:szCs w:val="18"/>
        </w:rPr>
        <w:object w:dxaOrig="22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99" type="#_x0000_t75" style="width:114.75pt;height:17.25pt" o:ole="">
            <v:imagedata r:id="rId7" o:title=""/>
          </v:shape>
          <o:OLEObject Type="Embed" ProgID="Equation.DSMT4" ShapeID="_x0000_i2099" DrawAspect="Content" ObjectID="_1551597036" r:id="rId8"/>
        </w:object>
      </w:r>
      <w:r>
        <w:rPr>
          <w:rFonts w:ascii="STIX" w:hAnsi="STIX" w:cs="STIX"/>
          <w:color w:val="221E1F"/>
          <w:sz w:val="24"/>
          <w:szCs w:val="18"/>
        </w:rPr>
        <w:t xml:space="preserve"> </w:t>
      </w:r>
    </w:p>
    <w:p w:rsidR="007E775E" w:rsidRDefault="007E775E" w:rsidP="007E775E">
      <w:pPr>
        <w:autoSpaceDE w:val="0"/>
        <w:autoSpaceDN w:val="0"/>
        <w:adjustRightInd w:val="0"/>
        <w:spacing w:after="0" w:line="180" w:lineRule="atLeast"/>
        <w:rPr>
          <w:rFonts w:ascii="STIX" w:hAnsi="STIX" w:cs="STIX"/>
          <w:color w:val="221E1F"/>
          <w:sz w:val="24"/>
          <w:szCs w:val="18"/>
        </w:rPr>
      </w:pPr>
    </w:p>
    <w:p w:rsidR="007E775E" w:rsidRPr="007E775E" w:rsidRDefault="007E775E" w:rsidP="007E775E">
      <w:pPr>
        <w:autoSpaceDE w:val="0"/>
        <w:autoSpaceDN w:val="0"/>
        <w:adjustRightInd w:val="0"/>
        <w:spacing w:after="0" w:line="180" w:lineRule="atLeast"/>
        <w:rPr>
          <w:rFonts w:ascii="STIX" w:hAnsi="STIX" w:cs="STIX"/>
          <w:color w:val="221E1F"/>
          <w:sz w:val="24"/>
          <w:szCs w:val="18"/>
        </w:rPr>
      </w:pPr>
      <w:r w:rsidRPr="007E775E">
        <w:rPr>
          <w:rFonts w:ascii="STIX" w:hAnsi="STIX" w:cs="STIX"/>
          <w:color w:val="221E1F"/>
          <w:sz w:val="24"/>
          <w:szCs w:val="18"/>
        </w:rPr>
        <w:t xml:space="preserve">If the reactions take place in an axially dispersed plug-flow reactor (Fig. P24.12), steady-state mass balances can be used to develop the following second-order ODEs: </w:t>
      </w:r>
    </w:p>
    <w:p w:rsidR="007E775E" w:rsidRDefault="007E775E" w:rsidP="007E775E">
      <w:pPr>
        <w:autoSpaceDE w:val="0"/>
        <w:autoSpaceDN w:val="0"/>
        <w:adjustRightInd w:val="0"/>
        <w:spacing w:after="0" w:line="240" w:lineRule="auto"/>
        <w:rPr>
          <w:rFonts w:ascii="STIX" w:hAnsi="STIX" w:cs="STIX"/>
          <w:color w:val="221E1F"/>
          <w:sz w:val="24"/>
          <w:szCs w:val="18"/>
        </w:rPr>
      </w:pPr>
    </w:p>
    <w:p w:rsidR="007E775E" w:rsidRDefault="007E775E" w:rsidP="007E775E">
      <w:pPr>
        <w:autoSpaceDE w:val="0"/>
        <w:autoSpaceDN w:val="0"/>
        <w:adjustRightInd w:val="0"/>
        <w:spacing w:after="0" w:line="240" w:lineRule="auto"/>
        <w:jc w:val="center"/>
        <w:rPr>
          <w:rFonts w:ascii="STIX" w:hAnsi="STIX" w:cs="STIX"/>
          <w:color w:val="221E1F"/>
          <w:sz w:val="24"/>
          <w:szCs w:val="18"/>
        </w:rPr>
      </w:pPr>
      <w:r w:rsidRPr="007E775E">
        <w:rPr>
          <w:rFonts w:ascii="STIX" w:hAnsi="STIX" w:cs="STIX"/>
          <w:color w:val="221E1F"/>
          <w:position w:val="-108"/>
          <w:sz w:val="24"/>
          <w:szCs w:val="18"/>
        </w:rPr>
        <w:object w:dxaOrig="3519" w:dyaOrig="2640">
          <v:shape id="_x0000_i2103" type="#_x0000_t75" style="width:176.25pt;height:132pt" o:ole="">
            <v:imagedata r:id="rId9" o:title=""/>
          </v:shape>
          <o:OLEObject Type="Embed" ProgID="Equation.DSMT4" ShapeID="_x0000_i2103" DrawAspect="Content" ObjectID="_1551597037" r:id="rId10"/>
        </w:object>
      </w:r>
      <w:r>
        <w:rPr>
          <w:rFonts w:ascii="STIX" w:hAnsi="STIX" w:cs="STIX"/>
          <w:color w:val="221E1F"/>
          <w:sz w:val="24"/>
          <w:szCs w:val="18"/>
        </w:rPr>
        <w:t xml:space="preserve"> </w:t>
      </w:r>
    </w:p>
    <w:p w:rsidR="007E775E" w:rsidRDefault="007E775E" w:rsidP="007E775E">
      <w:pPr>
        <w:autoSpaceDE w:val="0"/>
        <w:autoSpaceDN w:val="0"/>
        <w:adjustRightInd w:val="0"/>
        <w:spacing w:after="0" w:line="240" w:lineRule="auto"/>
        <w:rPr>
          <w:rFonts w:ascii="STIX" w:hAnsi="STIX" w:cs="STIX"/>
          <w:color w:val="221E1F"/>
          <w:sz w:val="24"/>
          <w:szCs w:val="18"/>
        </w:rPr>
      </w:pPr>
    </w:p>
    <w:p w:rsidR="007E775E" w:rsidRDefault="007E775E" w:rsidP="007E775E">
      <w:pPr>
        <w:autoSpaceDE w:val="0"/>
        <w:autoSpaceDN w:val="0"/>
        <w:adjustRightInd w:val="0"/>
        <w:spacing w:after="0" w:line="240" w:lineRule="auto"/>
        <w:rPr>
          <w:rFonts w:ascii="STIX" w:hAnsi="STIX" w:cs="STIX"/>
          <w:color w:val="221E1F"/>
          <w:sz w:val="24"/>
          <w:szCs w:val="18"/>
        </w:rPr>
      </w:pPr>
    </w:p>
    <w:p w:rsidR="007E775E" w:rsidRDefault="007E775E" w:rsidP="007E775E">
      <w:pPr>
        <w:autoSpaceDE w:val="0"/>
        <w:autoSpaceDN w:val="0"/>
        <w:adjustRightInd w:val="0"/>
        <w:spacing w:after="0" w:line="240" w:lineRule="auto"/>
        <w:rPr>
          <w:rFonts w:ascii="STIX" w:hAnsi="STIX" w:cs="STIX"/>
          <w:color w:val="221E1F"/>
          <w:sz w:val="24"/>
          <w:szCs w:val="18"/>
        </w:rPr>
      </w:pPr>
      <w:r w:rsidRPr="007E775E">
        <w:rPr>
          <w:rFonts w:ascii="STIX" w:hAnsi="STIX" w:cs="STIX"/>
          <w:color w:val="221E1F"/>
          <w:sz w:val="24"/>
          <w:szCs w:val="18"/>
        </w:rPr>
        <w:t>Use the finite-difference approach to solve for the concen</w:t>
      </w:r>
      <w:r w:rsidRPr="007E775E">
        <w:rPr>
          <w:rFonts w:ascii="STIX" w:hAnsi="STIX" w:cs="STIX"/>
          <w:color w:val="221E1F"/>
          <w:sz w:val="24"/>
          <w:szCs w:val="18"/>
        </w:rPr>
        <w:softHyphen/>
        <w:t xml:space="preserve">tration of each reactant as a function of distance given: </w:t>
      </w:r>
      <w:r w:rsidRPr="007E775E">
        <w:rPr>
          <w:rFonts w:ascii="STIX" w:hAnsi="STIX" w:cs="STIX"/>
          <w:i/>
          <w:iCs/>
          <w:color w:val="221E1F"/>
          <w:sz w:val="24"/>
          <w:szCs w:val="18"/>
        </w:rPr>
        <w:t xml:space="preserve">D </w:t>
      </w:r>
      <w:r w:rsidRPr="007E775E">
        <w:rPr>
          <w:rFonts w:ascii="STIX" w:hAnsi="STIX" w:cs="STIX"/>
          <w:color w:val="221E1F"/>
          <w:sz w:val="24"/>
          <w:szCs w:val="18"/>
        </w:rPr>
        <w:t>= 0.1 m</w:t>
      </w:r>
      <w:r w:rsidRPr="007E775E">
        <w:rPr>
          <w:rFonts w:ascii="STIX" w:hAnsi="STIX" w:cs="STIX"/>
          <w:color w:val="221E1F"/>
          <w:sz w:val="32"/>
          <w:vertAlign w:val="superscript"/>
        </w:rPr>
        <w:t>2</w:t>
      </w:r>
      <w:r w:rsidRPr="007E775E">
        <w:rPr>
          <w:rFonts w:ascii="STIX" w:hAnsi="STIX" w:cs="STIX"/>
          <w:color w:val="221E1F"/>
          <w:sz w:val="24"/>
          <w:szCs w:val="18"/>
        </w:rPr>
        <w:t xml:space="preserve">/min, </w:t>
      </w:r>
      <w:r w:rsidRPr="007E775E">
        <w:rPr>
          <w:rFonts w:ascii="STIX" w:hAnsi="STIX" w:cs="STIX"/>
          <w:i/>
          <w:iCs/>
          <w:color w:val="221E1F"/>
          <w:sz w:val="24"/>
          <w:szCs w:val="18"/>
        </w:rPr>
        <w:t xml:space="preserve">U </w:t>
      </w:r>
      <w:r w:rsidRPr="007E775E">
        <w:rPr>
          <w:rFonts w:ascii="STIX" w:hAnsi="STIX" w:cs="STIX"/>
          <w:color w:val="221E1F"/>
          <w:sz w:val="24"/>
          <w:szCs w:val="18"/>
        </w:rPr>
        <w:t xml:space="preserve">= 1 m/min, </w:t>
      </w:r>
      <w:r w:rsidRPr="007E775E">
        <w:rPr>
          <w:rFonts w:ascii="STIX" w:hAnsi="STIX" w:cs="STIX"/>
          <w:i/>
          <w:iCs/>
          <w:color w:val="221E1F"/>
          <w:sz w:val="24"/>
          <w:szCs w:val="18"/>
        </w:rPr>
        <w:t>k</w:t>
      </w:r>
      <w:r w:rsidRPr="007E775E">
        <w:rPr>
          <w:rFonts w:ascii="STIX" w:hAnsi="STIX" w:cs="STIX"/>
          <w:color w:val="221E1F"/>
          <w:sz w:val="32"/>
          <w:vertAlign w:val="subscript"/>
        </w:rPr>
        <w:t>1</w:t>
      </w:r>
      <w:r w:rsidRPr="007E775E">
        <w:rPr>
          <w:rFonts w:ascii="STIX" w:hAnsi="STIX" w:cs="STIX"/>
          <w:color w:val="221E1F"/>
          <w:sz w:val="24"/>
        </w:rPr>
        <w:t xml:space="preserve"> </w:t>
      </w:r>
      <w:r w:rsidRPr="007E775E">
        <w:rPr>
          <w:rFonts w:ascii="STIX" w:hAnsi="STIX" w:cs="STIX"/>
          <w:color w:val="221E1F"/>
          <w:sz w:val="24"/>
          <w:szCs w:val="18"/>
        </w:rPr>
        <w:t xml:space="preserve">= 3/min, </w:t>
      </w:r>
      <w:r w:rsidRPr="007E775E">
        <w:rPr>
          <w:rFonts w:ascii="STIX" w:hAnsi="STIX" w:cs="STIX"/>
          <w:i/>
          <w:iCs/>
          <w:color w:val="221E1F"/>
          <w:sz w:val="24"/>
          <w:szCs w:val="18"/>
        </w:rPr>
        <w:t>k</w:t>
      </w:r>
      <w:r w:rsidRPr="007E775E">
        <w:rPr>
          <w:rFonts w:ascii="STIX" w:hAnsi="STIX" w:cs="STIX"/>
          <w:color w:val="221E1F"/>
          <w:sz w:val="32"/>
          <w:vertAlign w:val="subscript"/>
        </w:rPr>
        <w:t>2</w:t>
      </w:r>
      <w:r w:rsidRPr="007E775E">
        <w:rPr>
          <w:rFonts w:ascii="STIX" w:hAnsi="STIX" w:cs="STIX"/>
          <w:color w:val="221E1F"/>
          <w:sz w:val="24"/>
        </w:rPr>
        <w:t xml:space="preserve"> </w:t>
      </w:r>
      <w:r w:rsidRPr="007E775E">
        <w:rPr>
          <w:rFonts w:ascii="STIX" w:hAnsi="STIX" w:cs="STIX"/>
          <w:color w:val="221E1F"/>
          <w:sz w:val="24"/>
          <w:szCs w:val="18"/>
        </w:rPr>
        <w:t xml:space="preserve">= 1/min, </w:t>
      </w:r>
      <w:r w:rsidRPr="007E775E">
        <w:rPr>
          <w:rFonts w:ascii="STIX" w:hAnsi="STIX" w:cs="STIX"/>
          <w:i/>
          <w:iCs/>
          <w:color w:val="221E1F"/>
          <w:sz w:val="24"/>
          <w:szCs w:val="18"/>
        </w:rPr>
        <w:t xml:space="preserve">L </w:t>
      </w:r>
      <w:r w:rsidRPr="007E775E">
        <w:rPr>
          <w:rFonts w:ascii="STIX" w:hAnsi="STIX" w:cs="STIX"/>
          <w:color w:val="221E1F"/>
          <w:sz w:val="24"/>
          <w:szCs w:val="18"/>
        </w:rPr>
        <w:t xml:space="preserve">= 0.5 m, </w:t>
      </w:r>
      <w:r w:rsidRPr="007E775E">
        <w:rPr>
          <w:rFonts w:ascii="STIX" w:hAnsi="STIX" w:cs="STIX"/>
          <w:i/>
          <w:iCs/>
          <w:color w:val="221E1F"/>
          <w:sz w:val="24"/>
          <w:szCs w:val="18"/>
        </w:rPr>
        <w:t>c</w:t>
      </w:r>
      <w:r w:rsidRPr="007E775E">
        <w:rPr>
          <w:rFonts w:ascii="STIX" w:hAnsi="STIX" w:cs="STIX"/>
          <w:i/>
          <w:iCs/>
          <w:color w:val="221E1F"/>
          <w:sz w:val="32"/>
          <w:vertAlign w:val="subscript"/>
        </w:rPr>
        <w:t>a</w:t>
      </w:r>
      <w:r w:rsidRPr="007E775E">
        <w:rPr>
          <w:rFonts w:ascii="STIX" w:hAnsi="STIX" w:cs="STIX"/>
          <w:color w:val="221E1F"/>
          <w:sz w:val="32"/>
          <w:vertAlign w:val="subscript"/>
        </w:rPr>
        <w:t xml:space="preserve">,in </w:t>
      </w:r>
      <w:r w:rsidRPr="007E775E">
        <w:rPr>
          <w:rFonts w:ascii="STIX" w:hAnsi="STIX" w:cs="STIX"/>
          <w:color w:val="221E1F"/>
          <w:sz w:val="24"/>
          <w:szCs w:val="18"/>
        </w:rPr>
        <w:t xml:space="preserve">= 10 mol/L. Employ centered finite-difference approximations with Δ </w:t>
      </w:r>
      <w:r w:rsidRPr="007E775E">
        <w:rPr>
          <w:rFonts w:ascii="STIX" w:hAnsi="STIX" w:cs="STIX"/>
          <w:i/>
          <w:iCs/>
          <w:color w:val="221E1F"/>
          <w:sz w:val="24"/>
          <w:szCs w:val="18"/>
        </w:rPr>
        <w:t xml:space="preserve">x </w:t>
      </w:r>
      <w:r w:rsidRPr="007E775E">
        <w:rPr>
          <w:rFonts w:ascii="STIX" w:hAnsi="STIX" w:cs="STIX"/>
          <w:color w:val="221E1F"/>
          <w:sz w:val="24"/>
          <w:szCs w:val="18"/>
        </w:rPr>
        <w:t xml:space="preserve">= 0.05 m to obtain your solutions and assume Danckwerts boundary conditions as described in Prob. 24.12. Also, compute the sum of the reactants as a function of distance. Do your results make sense? </w:t>
      </w:r>
    </w:p>
    <w:p w:rsidR="009C156A" w:rsidRDefault="007E775E" w:rsidP="007E775E">
      <w:pPr>
        <w:tabs>
          <w:tab w:val="left" w:pos="6960"/>
        </w:tabs>
        <w:rPr>
          <w:rFonts w:ascii="STIX" w:hAnsi="STIX" w:cs="STIX"/>
          <w:sz w:val="24"/>
          <w:szCs w:val="18"/>
        </w:rPr>
      </w:pPr>
      <w:r>
        <w:rPr>
          <w:rFonts w:ascii="STIX" w:hAnsi="STIX" w:cs="STIX"/>
          <w:sz w:val="24"/>
          <w:szCs w:val="18"/>
        </w:rPr>
        <w:tab/>
      </w:r>
    </w:p>
    <w:p w:rsidR="007E775E" w:rsidRDefault="007E775E" w:rsidP="007E775E">
      <w:pPr>
        <w:tabs>
          <w:tab w:val="left" w:pos="6960"/>
        </w:tabs>
        <w:rPr>
          <w:rFonts w:ascii="STIX" w:hAnsi="STIX" w:cs="STIX"/>
          <w:sz w:val="24"/>
          <w:szCs w:val="18"/>
        </w:rPr>
      </w:pPr>
    </w:p>
    <w:p w:rsidR="007E775E" w:rsidRPr="007E775E" w:rsidRDefault="007E775E" w:rsidP="007E775E">
      <w:pPr>
        <w:tabs>
          <w:tab w:val="left" w:pos="6960"/>
        </w:tabs>
        <w:jc w:val="center"/>
        <w:rPr>
          <w:rFonts w:ascii="STIX" w:hAnsi="STIX" w:cs="STIX"/>
          <w:sz w:val="24"/>
          <w:szCs w:val="18"/>
        </w:rPr>
      </w:pPr>
      <w:r>
        <w:rPr>
          <w:rFonts w:ascii="STIX" w:hAnsi="STIX" w:cs="STIX"/>
          <w:noProof/>
          <w:sz w:val="24"/>
          <w:szCs w:val="18"/>
        </w:rPr>
        <w:drawing>
          <wp:inline distT="0" distB="0" distL="0" distR="0">
            <wp:extent cx="3457575" cy="1223555"/>
            <wp:effectExtent l="19050" t="0" r="9525"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11" cstate="print"/>
                    <a:srcRect/>
                    <a:stretch>
                      <a:fillRect/>
                    </a:stretch>
                  </pic:blipFill>
                  <pic:spPr bwMode="auto">
                    <a:xfrm>
                      <a:off x="0" y="0"/>
                      <a:ext cx="3457575" cy="1223555"/>
                    </a:xfrm>
                    <a:prstGeom prst="rect">
                      <a:avLst/>
                    </a:prstGeom>
                    <a:noFill/>
                    <a:ln w="9525">
                      <a:noFill/>
                      <a:miter lim="800000"/>
                      <a:headEnd/>
                      <a:tailEnd/>
                    </a:ln>
                  </pic:spPr>
                </pic:pic>
              </a:graphicData>
            </a:graphic>
          </wp:inline>
        </w:drawing>
      </w:r>
    </w:p>
    <w:sectPr w:rsidR="007E775E" w:rsidRPr="007E775E" w:rsidSect="009619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122</Words>
  <Characters>700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2017-03-21T16:05:00Z</dcterms:created>
  <dcterms:modified xsi:type="dcterms:W3CDTF">2017-03-21T16:05:00Z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