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936770">
        <w:rPr>
          <w:b/>
          <w:noProof/>
          <w:sz w:val="20"/>
          <w:szCs w:val="20"/>
        </w:rPr>
        <w:t>24.2</w:t>
      </w:r>
    </w:p>
    <w:p w:rsidR="005375C4" w:rsidRDefault="005375C4" w:rsidP="005375C4">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b/>
          <w:sz w:val="20"/>
          <w:szCs w:val="24"/>
        </w:rPr>
        <w:t xml:space="preserve">(a) </w:t>
      </w:r>
      <w:r w:rsidRPr="00936770">
        <w:rPr>
          <w:rFonts w:ascii="STIX" w:eastAsia="Times New Roman" w:hAnsi="STIX"/>
          <w:sz w:val="20"/>
          <w:szCs w:val="24"/>
        </w:rPr>
        <w:t xml:space="preserve">The solution can be assumed to be </w:t>
      </w:r>
      <w:r w:rsidRPr="00936770">
        <w:rPr>
          <w:rFonts w:ascii="STIX" w:eastAsia="Times New Roman" w:hAnsi="STIX"/>
          <w:position w:val="-6"/>
          <w:sz w:val="20"/>
          <w:szCs w:val="24"/>
        </w:rPr>
        <w:object w:dxaOrig="7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236" type="#_x0000_t75" style="width:36pt;height:17.25pt" o:ole="">
            <v:imagedata r:id="rId8" o:title=""/>
          </v:shape>
          <o:OLEObject Type="Embed" ProgID="Equation.DSMT4" ShapeID="_x0000_i8236" DrawAspect="Content" ObjectID="_1552646931" r:id="rId9"/>
        </w:object>
      </w:r>
      <w:r w:rsidRPr="00936770">
        <w:rPr>
          <w:rFonts w:ascii="STIX" w:eastAsia="Times New Roman" w:hAnsi="STIX"/>
          <w:sz w:val="20"/>
          <w:szCs w:val="24"/>
        </w:rPr>
        <w:t xml:space="preserve">. This, along with the second derivative </w:t>
      </w:r>
      <w:r w:rsidRPr="00936770">
        <w:rPr>
          <w:rFonts w:ascii="STIX" w:eastAsia="Times New Roman" w:hAnsi="STIX"/>
          <w:position w:val="-6"/>
          <w:sz w:val="20"/>
          <w:szCs w:val="24"/>
        </w:rPr>
        <w:object w:dxaOrig="980" w:dyaOrig="340">
          <v:shape id="_x0000_i8237" type="#_x0000_t75" style="width:48.75pt;height:17.25pt" o:ole="">
            <v:imagedata r:id="rId10" o:title=""/>
          </v:shape>
          <o:OLEObject Type="Embed" ProgID="Equation.DSMT4" ShapeID="_x0000_i8237" DrawAspect="Content" ObjectID="_1552646932" r:id="rId11"/>
        </w:object>
      </w:r>
      <w:r w:rsidRPr="00936770">
        <w:rPr>
          <w:rFonts w:ascii="STIX" w:eastAsia="Times New Roman" w:hAnsi="STIX"/>
          <w:sz w:val="20"/>
          <w:szCs w:val="24"/>
        </w:rPr>
        <w:t>, can be substituted into the differential equation to give</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position w:val="-6"/>
          <w:sz w:val="20"/>
          <w:szCs w:val="20"/>
        </w:rPr>
        <w:object w:dxaOrig="1780" w:dyaOrig="340">
          <v:shape id="_x0000_i8238" type="#_x0000_t75" style="width:89.25pt;height:17.25pt" o:ole="">
            <v:imagedata r:id="rId12" o:title=""/>
          </v:shape>
          <o:OLEObject Type="Embed" ProgID="Equation.DSMT4" ShapeID="_x0000_i8238" DrawAspect="Content" ObjectID="_1552646933" r:id="rId13"/>
        </w:objec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t>which can be used to solve for</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position w:val="-32"/>
          <w:sz w:val="20"/>
          <w:szCs w:val="20"/>
        </w:rPr>
        <w:object w:dxaOrig="1240" w:dyaOrig="760">
          <v:shape id="_x0000_i8239" type="#_x0000_t75" style="width:62.25pt;height:38.25pt" o:ole="">
            <v:imagedata r:id="rId14" o:title=""/>
          </v:shape>
          <o:OLEObject Type="Embed" ProgID="Equation.DSMT4" ShapeID="_x0000_i8239" DrawAspect="Content" ObjectID="_1552646934" r:id="rId15"/>
        </w:objec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t>Therefore, the general solution is</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position w:val="-6"/>
          <w:szCs w:val="24"/>
        </w:rPr>
        <w:object w:dxaOrig="2280" w:dyaOrig="360">
          <v:shape id="_x0000_i8240" type="#_x0000_t75" style="width:114pt;height:18pt" o:ole="">
            <v:imagedata r:id="rId16" o:title=""/>
          </v:shape>
          <o:OLEObject Type="Embed" ProgID="Equation.DSMT4" ShapeID="_x0000_i8240" DrawAspect="Content" ObjectID="_1552646935" r:id="rId17"/>
        </w:objec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t>For the second condition, we can differentiate the</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0"/>
        </w:rPr>
      </w:pPr>
      <w:r w:rsidRPr="00936770">
        <w:rPr>
          <w:rFonts w:ascii="STIX" w:eastAsia="Times New Roman" w:hAnsi="STIX"/>
          <w:position w:val="-24"/>
          <w:sz w:val="20"/>
          <w:szCs w:val="20"/>
        </w:rPr>
        <w:object w:dxaOrig="3500" w:dyaOrig="639">
          <v:shape id="_x0000_i8241" type="#_x0000_t75" style="width:174.75pt;height:32.25pt" o:ole="">
            <v:imagedata r:id="rId18" o:title=""/>
          </v:shape>
          <o:OLEObject Type="Embed" ProgID="Equation.DSMT4" ShapeID="_x0000_i8241" DrawAspect="Content" ObjectID="_1552646936" r:id="rId19"/>
        </w:objec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t xml:space="preserve"> and evaluate the result at </w:t>
      </w:r>
      <w:r w:rsidRPr="00936770">
        <w:rPr>
          <w:rFonts w:ascii="STIX" w:eastAsia="Times New Roman" w:hAnsi="STIX"/>
          <w:i/>
          <w:sz w:val="20"/>
          <w:szCs w:val="24"/>
        </w:rPr>
        <w:t>x</w:t>
      </w:r>
      <w:r w:rsidRPr="00936770">
        <w:rPr>
          <w:rFonts w:ascii="STIX" w:eastAsia="Times New Roman" w:hAnsi="STIX"/>
          <w:sz w:val="20"/>
          <w:szCs w:val="24"/>
        </w:rPr>
        <w:t xml:space="preserve"> </w:t>
      </w:r>
      <w:r w:rsidRPr="00936770">
        <w:rPr>
          <w:rFonts w:ascii="Courier New" w:eastAsia="Times New Roman" w:hAnsi="Courier New"/>
          <w:sz w:val="20"/>
          <w:szCs w:val="24"/>
        </w:rPr>
        <w:t>=</w:t>
      </w:r>
      <w:r w:rsidRPr="00936770">
        <w:rPr>
          <w:rFonts w:ascii="STIX" w:eastAsia="Times New Roman" w:hAnsi="STIX"/>
          <w:sz w:val="20"/>
          <w:szCs w:val="24"/>
        </w:rPr>
        <w:t xml:space="preserve"> 10,</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0"/>
        </w:rPr>
      </w:pPr>
      <w:r w:rsidRPr="00936770">
        <w:rPr>
          <w:rFonts w:ascii="STIX" w:eastAsia="Times New Roman" w:hAnsi="STIX"/>
          <w:position w:val="-24"/>
          <w:sz w:val="20"/>
          <w:szCs w:val="20"/>
        </w:rPr>
        <w:object w:dxaOrig="7960" w:dyaOrig="639">
          <v:shape id="_x0000_i8242" type="#_x0000_t75" style="width:398.25pt;height:32.25pt" o:ole="">
            <v:imagedata r:id="rId20" o:title=""/>
          </v:shape>
          <o:OLEObject Type="Embed" ProgID="Equation.DSMT4" ShapeID="_x0000_i8242" DrawAspect="Content" ObjectID="_1552646937" r:id="rId21"/>
        </w:objec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t>Therefore, the boundary conditions are expressed as two equations with two unknowns,</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i/>
          <w:sz w:val="20"/>
          <w:szCs w:val="24"/>
        </w:rPr>
      </w:pPr>
      <w:r w:rsidRPr="00936770">
        <w:rPr>
          <w:rFonts w:ascii="STIX" w:eastAsia="Times New Roman" w:hAnsi="STIX"/>
          <w:sz w:val="20"/>
          <w:szCs w:val="24"/>
        </w:rPr>
        <w:t xml:space="preserve">240 </w:t>
      </w:r>
      <w:r w:rsidRPr="00936770">
        <w:rPr>
          <w:rFonts w:ascii="Courier New" w:eastAsia="Times New Roman" w:hAnsi="Courier New"/>
          <w:sz w:val="20"/>
          <w:szCs w:val="24"/>
        </w:rPr>
        <w:t>=</w:t>
      </w:r>
      <w:r w:rsidRPr="00936770">
        <w:rPr>
          <w:rFonts w:ascii="STIX" w:eastAsia="Times New Roman" w:hAnsi="STIX"/>
          <w:sz w:val="20"/>
          <w:szCs w:val="24"/>
        </w:rPr>
        <w:t xml:space="preserve"> </w:t>
      </w:r>
      <w:r w:rsidRPr="00936770">
        <w:rPr>
          <w:rFonts w:ascii="STIX" w:eastAsia="Times New Roman" w:hAnsi="STIX"/>
          <w:i/>
          <w:sz w:val="20"/>
          <w:szCs w:val="24"/>
        </w:rPr>
        <w:t>A</w:t>
      </w:r>
      <w:r w:rsidRPr="00936770">
        <w:rPr>
          <w:rFonts w:ascii="STIX" w:eastAsia="Times New Roman" w:hAnsi="STIX"/>
          <w:sz w:val="20"/>
          <w:szCs w:val="24"/>
        </w:rPr>
        <w:t xml:space="preserve"> + </w:t>
      </w:r>
      <w:r w:rsidRPr="00936770">
        <w:rPr>
          <w:rFonts w:ascii="STIX" w:eastAsia="Times New Roman" w:hAnsi="STIX"/>
          <w:i/>
          <w:sz w:val="20"/>
          <w:szCs w:val="24"/>
        </w:rPr>
        <w:t>B</w:t>
      </w: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t xml:space="preserve">0 </w:t>
      </w:r>
      <w:r w:rsidRPr="00936770">
        <w:rPr>
          <w:rFonts w:ascii="Courier New" w:eastAsia="Times New Roman" w:hAnsi="Courier New"/>
          <w:sz w:val="20"/>
          <w:szCs w:val="24"/>
        </w:rPr>
        <w:t>=</w:t>
      </w:r>
      <w:r w:rsidRPr="00936770">
        <w:rPr>
          <w:rFonts w:ascii="STIX" w:eastAsia="Times New Roman" w:hAnsi="STIX"/>
          <w:sz w:val="20"/>
          <w:szCs w:val="24"/>
        </w:rPr>
        <w:t xml:space="preserve"> 18.62348 </w:t>
      </w:r>
      <w:r w:rsidRPr="00936770">
        <w:rPr>
          <w:rFonts w:ascii="Courier New" w:eastAsia="Times New Roman" w:hAnsi="Courier New"/>
          <w:sz w:val="20"/>
          <w:szCs w:val="24"/>
        </w:rPr>
        <w:t>–</w:t>
      </w:r>
      <w:r w:rsidRPr="00936770">
        <w:rPr>
          <w:rFonts w:ascii="STIX" w:eastAsia="Times New Roman" w:hAnsi="STIX"/>
          <w:sz w:val="20"/>
          <w:szCs w:val="24"/>
        </w:rPr>
        <w:t xml:space="preserve"> 0.00805</w:t>
      </w:r>
      <w:r w:rsidRPr="00936770">
        <w:rPr>
          <w:rFonts w:ascii="STIX" w:eastAsia="Times New Roman" w:hAnsi="STIX"/>
          <w:i/>
          <w:sz w:val="20"/>
          <w:szCs w:val="24"/>
        </w:rPr>
        <w:t>B</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t xml:space="preserve">which can be solved for </w:t>
      </w:r>
      <w:r w:rsidRPr="00936770">
        <w:rPr>
          <w:rFonts w:ascii="STIX" w:eastAsia="Times New Roman" w:hAnsi="STIX"/>
          <w:i/>
          <w:sz w:val="20"/>
          <w:szCs w:val="24"/>
        </w:rPr>
        <w:t>A</w:t>
      </w:r>
      <w:r w:rsidRPr="00936770">
        <w:rPr>
          <w:rFonts w:ascii="STIX" w:eastAsia="Times New Roman" w:hAnsi="STIX"/>
          <w:sz w:val="20"/>
          <w:szCs w:val="24"/>
        </w:rPr>
        <w:t xml:space="preserve"> </w:t>
      </w:r>
      <w:r w:rsidRPr="00936770">
        <w:rPr>
          <w:rFonts w:ascii="Courier New" w:eastAsia="Times New Roman" w:hAnsi="Courier New"/>
          <w:sz w:val="20"/>
          <w:szCs w:val="24"/>
        </w:rPr>
        <w:t>=</w:t>
      </w:r>
      <w:r w:rsidRPr="00936770">
        <w:rPr>
          <w:rFonts w:ascii="STIX" w:eastAsia="Times New Roman" w:hAnsi="STIX"/>
          <w:sz w:val="20"/>
          <w:szCs w:val="24"/>
        </w:rPr>
        <w:t xml:space="preserve"> 0.10375 and </w:t>
      </w:r>
      <w:r w:rsidRPr="00936770">
        <w:rPr>
          <w:rFonts w:ascii="STIX" w:eastAsia="Times New Roman" w:hAnsi="STIX"/>
          <w:i/>
          <w:sz w:val="20"/>
          <w:szCs w:val="24"/>
        </w:rPr>
        <w:t>B</w:t>
      </w:r>
      <w:r w:rsidRPr="00936770">
        <w:rPr>
          <w:rFonts w:ascii="STIX" w:eastAsia="Times New Roman" w:hAnsi="STIX"/>
          <w:sz w:val="20"/>
          <w:szCs w:val="24"/>
        </w:rPr>
        <w:t xml:space="preserve"> </w:t>
      </w:r>
      <w:r w:rsidRPr="00936770">
        <w:rPr>
          <w:rFonts w:ascii="Courier New" w:eastAsia="Times New Roman" w:hAnsi="Courier New"/>
          <w:sz w:val="20"/>
          <w:szCs w:val="24"/>
        </w:rPr>
        <w:t>=</w:t>
      </w:r>
      <w:r w:rsidRPr="00936770">
        <w:rPr>
          <w:rFonts w:ascii="STIX" w:eastAsia="Times New Roman" w:hAnsi="STIX"/>
          <w:sz w:val="20"/>
          <w:szCs w:val="24"/>
        </w:rPr>
        <w:t xml:space="preserve"> 239.896. The final solution is, therefore, </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0"/>
        </w:rPr>
      </w:pPr>
      <w:r w:rsidRPr="00936770">
        <w:rPr>
          <w:rFonts w:ascii="STIX" w:eastAsia="Times New Roman" w:hAnsi="STIX"/>
          <w:position w:val="-6"/>
          <w:sz w:val="20"/>
          <w:szCs w:val="20"/>
        </w:rPr>
        <w:object w:dxaOrig="3739" w:dyaOrig="360">
          <v:shape id="_x0000_i8243" type="#_x0000_t75" style="width:186.75pt;height:18pt" o:ole="">
            <v:imagedata r:id="rId22" o:title=""/>
          </v:shape>
          <o:OLEObject Type="Embed" ProgID="Equation.DSMT4" ShapeID="_x0000_i8243" DrawAspect="Content" ObjectID="_1552646938" r:id="rId23"/>
        </w:object>
      </w:r>
    </w:p>
    <w:p w:rsidR="00936770" w:rsidRPr="00936770" w:rsidRDefault="00936770" w:rsidP="00936770">
      <w:pPr>
        <w:spacing w:after="0" w:line="240" w:lineRule="auto"/>
        <w:rPr>
          <w:rFonts w:ascii="STIX" w:eastAsia="Times New Roman" w:hAnsi="STIX"/>
          <w:sz w:val="20"/>
          <w:szCs w:val="24"/>
        </w:rPr>
      </w:pPr>
    </w:p>
    <w:p w:rsidR="00936770" w:rsidRDefault="00936770" w:rsidP="00936770">
      <w:pPr>
        <w:spacing w:after="0" w:line="240" w:lineRule="auto"/>
        <w:rPr>
          <w:rFonts w:ascii="STIX" w:hAnsi="STIX" w:cs="STIX"/>
          <w:i/>
          <w:sz w:val="20"/>
          <w:szCs w:val="20"/>
        </w:rPr>
      </w:pPr>
    </w:p>
    <w:p w:rsidR="00936770" w:rsidRDefault="00936770" w:rsidP="00936770">
      <w:pPr>
        <w:spacing w:after="0" w:line="240" w:lineRule="auto"/>
        <w:rPr>
          <w:rFonts w:ascii="STIX" w:hAnsi="STIX" w:cs="STIX"/>
          <w:i/>
          <w:sz w:val="20"/>
          <w:szCs w:val="20"/>
        </w:rPr>
      </w:pPr>
    </w:p>
    <w:p w:rsidR="00936770" w:rsidRDefault="00936770" w:rsidP="00936770">
      <w:pPr>
        <w:spacing w:after="0" w:line="240" w:lineRule="auto"/>
        <w:rPr>
          <w:rFonts w:ascii="STIX" w:hAnsi="STIX" w:cs="STIX"/>
          <w:i/>
          <w:sz w:val="20"/>
          <w:szCs w:val="20"/>
        </w:rPr>
        <w:sectPr w:rsidR="00936770" w:rsidSect="002C1C68">
          <w:footerReference w:type="default" r:id="rId2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t>which can be used to generate the values below:</w:t>
      </w:r>
    </w:p>
    <w:p w:rsidR="00936770" w:rsidRPr="00936770" w:rsidRDefault="00936770" w:rsidP="00936770">
      <w:pPr>
        <w:spacing w:after="0" w:line="240" w:lineRule="auto"/>
        <w:rPr>
          <w:rFonts w:ascii="STIX" w:eastAsia="Times New Roman" w:hAnsi="STIX"/>
          <w:sz w:val="20"/>
          <w:szCs w:val="24"/>
        </w:rPr>
      </w:pPr>
    </w:p>
    <w:tbl>
      <w:tblPr>
        <w:tblW w:w="0" w:type="auto"/>
        <w:tblInd w:w="390" w:type="dxa"/>
        <w:tblLayout w:type="fixed"/>
        <w:tblCellMar>
          <w:left w:w="30" w:type="dxa"/>
          <w:right w:w="30" w:type="dxa"/>
        </w:tblCellMar>
        <w:tblLook w:val="0000"/>
      </w:tblPr>
      <w:tblGrid>
        <w:gridCol w:w="720"/>
        <w:gridCol w:w="1080"/>
      </w:tblGrid>
      <w:tr w:rsidR="00936770" w:rsidRPr="00936770" w:rsidTr="00FF7247">
        <w:trPr>
          <w:trHeight w:val="144"/>
        </w:trPr>
        <w:tc>
          <w:tcPr>
            <w:tcW w:w="720" w:type="dxa"/>
            <w:tcBorders>
              <w:top w:val="single" w:sz="12" w:space="0" w:color="auto"/>
              <w:bottom w:val="single" w:sz="4" w:space="0" w:color="auto"/>
            </w:tcBorders>
            <w:vAlign w:val="center"/>
          </w:tcPr>
          <w:p w:rsidR="00936770" w:rsidRPr="00936770" w:rsidRDefault="00936770" w:rsidP="00936770">
            <w:pPr>
              <w:spacing w:after="0" w:line="240" w:lineRule="auto"/>
              <w:jc w:val="center"/>
              <w:rPr>
                <w:rFonts w:ascii="STIX MathJax Main" w:eastAsia="Times New Roman" w:hAnsi="STIX MathJax Main" w:cs="STIX MathJax Main"/>
                <w:b/>
                <w:i/>
                <w:color w:val="000000"/>
                <w:sz w:val="18"/>
                <w:szCs w:val="24"/>
              </w:rPr>
            </w:pPr>
            <w:r w:rsidRPr="00936770">
              <w:rPr>
                <w:rFonts w:ascii="STIX" w:eastAsia="Times New Roman" w:hAnsi="STIX" w:cs="STIX MathJax Main"/>
                <w:b/>
                <w:i/>
                <w:color w:val="000000"/>
                <w:sz w:val="18"/>
                <w:szCs w:val="24"/>
              </w:rPr>
              <w:t>x</w:t>
            </w:r>
          </w:p>
        </w:tc>
        <w:tc>
          <w:tcPr>
            <w:tcW w:w="1080" w:type="dxa"/>
            <w:tcBorders>
              <w:top w:val="single" w:sz="12" w:space="0" w:color="auto"/>
              <w:bottom w:val="single" w:sz="4" w:space="0" w:color="auto"/>
            </w:tcBorders>
            <w:vAlign w:val="center"/>
          </w:tcPr>
          <w:p w:rsidR="00936770" w:rsidRPr="00936770" w:rsidRDefault="00936770" w:rsidP="00936770">
            <w:pPr>
              <w:spacing w:after="0" w:line="240" w:lineRule="auto"/>
              <w:jc w:val="center"/>
              <w:rPr>
                <w:rFonts w:ascii="STIX MathJax Main" w:eastAsia="Times New Roman" w:hAnsi="STIX MathJax Main" w:cs="STIX MathJax Main"/>
                <w:b/>
                <w:i/>
                <w:color w:val="000000"/>
                <w:sz w:val="18"/>
                <w:szCs w:val="24"/>
              </w:rPr>
            </w:pPr>
            <w:r w:rsidRPr="00936770">
              <w:rPr>
                <w:rFonts w:ascii="STIX" w:eastAsia="Times New Roman" w:hAnsi="STIX" w:cs="STIX MathJax Main"/>
                <w:b/>
                <w:i/>
                <w:color w:val="000000"/>
                <w:sz w:val="18"/>
                <w:szCs w:val="24"/>
              </w:rPr>
              <w:t>T</w:t>
            </w:r>
          </w:p>
        </w:tc>
      </w:tr>
      <w:tr w:rsidR="00936770" w:rsidRPr="00936770" w:rsidTr="00FF7247">
        <w:trPr>
          <w:trHeight w:val="144"/>
        </w:trPr>
        <w:tc>
          <w:tcPr>
            <w:tcW w:w="720" w:type="dxa"/>
            <w:vAlign w:val="center"/>
          </w:tcPr>
          <w:p w:rsidR="00936770" w:rsidRPr="00936770" w:rsidRDefault="00936770" w:rsidP="00936770">
            <w:pPr>
              <w:spacing w:after="0" w:line="240" w:lineRule="auto"/>
              <w:jc w:val="center"/>
              <w:rPr>
                <w:rFonts w:ascii="STIX MathJax Main" w:eastAsia="Times New Roman" w:hAnsi="STIX MathJax Main" w:cs="STIX MathJax Main"/>
                <w:sz w:val="18"/>
                <w:szCs w:val="20"/>
              </w:rPr>
            </w:pPr>
            <w:r w:rsidRPr="00936770">
              <w:rPr>
                <w:rFonts w:ascii="STIX" w:eastAsia="Times New Roman" w:hAnsi="STIX" w:cs="STIX MathJax Main"/>
                <w:sz w:val="18"/>
                <w:szCs w:val="20"/>
              </w:rPr>
              <w:t>0</w:t>
            </w:r>
          </w:p>
        </w:tc>
        <w:tc>
          <w:tcPr>
            <w:tcW w:w="108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240.000</w:t>
            </w:r>
          </w:p>
        </w:tc>
      </w:tr>
      <w:tr w:rsidR="00936770" w:rsidRPr="00936770" w:rsidTr="00FF7247">
        <w:trPr>
          <w:trHeight w:val="144"/>
        </w:trPr>
        <w:tc>
          <w:tcPr>
            <w:tcW w:w="720" w:type="dxa"/>
            <w:vAlign w:val="center"/>
          </w:tcPr>
          <w:p w:rsidR="00936770" w:rsidRPr="00936770" w:rsidRDefault="00936770" w:rsidP="00936770">
            <w:pPr>
              <w:spacing w:after="0" w:line="240" w:lineRule="auto"/>
              <w:jc w:val="center"/>
              <w:rPr>
                <w:rFonts w:ascii="STIX MathJax Main" w:eastAsia="Times New Roman" w:hAnsi="STIX MathJax Main" w:cs="STIX MathJax Main"/>
                <w:sz w:val="18"/>
                <w:szCs w:val="20"/>
              </w:rPr>
            </w:pPr>
            <w:r w:rsidRPr="00936770">
              <w:rPr>
                <w:rFonts w:ascii="STIX" w:eastAsia="Times New Roman" w:hAnsi="STIX" w:cs="STIX MathJax Main"/>
                <w:sz w:val="18"/>
                <w:szCs w:val="20"/>
              </w:rPr>
              <w:t>1</w:t>
            </w:r>
          </w:p>
        </w:tc>
        <w:tc>
          <w:tcPr>
            <w:tcW w:w="108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163.016</w:t>
            </w:r>
          </w:p>
        </w:tc>
      </w:tr>
      <w:tr w:rsidR="00936770" w:rsidRPr="00936770" w:rsidTr="00FF7247">
        <w:trPr>
          <w:trHeight w:val="144"/>
        </w:trPr>
        <w:tc>
          <w:tcPr>
            <w:tcW w:w="720" w:type="dxa"/>
            <w:vAlign w:val="center"/>
          </w:tcPr>
          <w:p w:rsidR="00936770" w:rsidRPr="00936770" w:rsidRDefault="00936770" w:rsidP="00936770">
            <w:pPr>
              <w:spacing w:after="0" w:line="240" w:lineRule="auto"/>
              <w:jc w:val="center"/>
              <w:rPr>
                <w:rFonts w:ascii="STIX MathJax Main" w:eastAsia="Times New Roman" w:hAnsi="STIX MathJax Main" w:cs="STIX MathJax Main"/>
                <w:sz w:val="18"/>
                <w:szCs w:val="20"/>
              </w:rPr>
            </w:pPr>
            <w:r w:rsidRPr="00936770">
              <w:rPr>
                <w:rFonts w:ascii="STIX" w:eastAsia="Times New Roman" w:hAnsi="STIX" w:cs="STIX MathJax Main"/>
                <w:sz w:val="18"/>
                <w:szCs w:val="20"/>
              </w:rPr>
              <w:t>2</w:t>
            </w:r>
          </w:p>
        </w:tc>
        <w:tc>
          <w:tcPr>
            <w:tcW w:w="108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110.791</w:t>
            </w:r>
          </w:p>
        </w:tc>
      </w:tr>
      <w:tr w:rsidR="00936770" w:rsidRPr="00936770" w:rsidTr="00FF7247">
        <w:trPr>
          <w:trHeight w:val="144"/>
        </w:trPr>
        <w:tc>
          <w:tcPr>
            <w:tcW w:w="720" w:type="dxa"/>
            <w:vAlign w:val="center"/>
          </w:tcPr>
          <w:p w:rsidR="00936770" w:rsidRPr="00936770" w:rsidRDefault="00936770" w:rsidP="00936770">
            <w:pPr>
              <w:spacing w:after="0" w:line="240" w:lineRule="auto"/>
              <w:jc w:val="center"/>
              <w:rPr>
                <w:rFonts w:ascii="STIX MathJax Main" w:eastAsia="Times New Roman" w:hAnsi="STIX MathJax Main" w:cs="STIX MathJax Main"/>
                <w:sz w:val="18"/>
                <w:szCs w:val="20"/>
              </w:rPr>
            </w:pPr>
            <w:r w:rsidRPr="00936770">
              <w:rPr>
                <w:rFonts w:ascii="STIX" w:eastAsia="Times New Roman" w:hAnsi="STIX" w:cs="STIX MathJax Main"/>
                <w:sz w:val="18"/>
                <w:szCs w:val="20"/>
              </w:rPr>
              <w:t>3</w:t>
            </w:r>
          </w:p>
        </w:tc>
        <w:tc>
          <w:tcPr>
            <w:tcW w:w="108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75.393</w:t>
            </w:r>
          </w:p>
        </w:tc>
      </w:tr>
      <w:tr w:rsidR="00936770" w:rsidRPr="00936770" w:rsidTr="00FF7247">
        <w:trPr>
          <w:trHeight w:val="144"/>
        </w:trPr>
        <w:tc>
          <w:tcPr>
            <w:tcW w:w="720" w:type="dxa"/>
            <w:vAlign w:val="center"/>
          </w:tcPr>
          <w:p w:rsidR="00936770" w:rsidRPr="00936770" w:rsidRDefault="00936770" w:rsidP="00936770">
            <w:pPr>
              <w:spacing w:after="0" w:line="240" w:lineRule="auto"/>
              <w:jc w:val="center"/>
              <w:rPr>
                <w:rFonts w:ascii="STIX MathJax Main" w:eastAsia="Times New Roman" w:hAnsi="STIX MathJax Main" w:cs="STIX MathJax Main"/>
                <w:sz w:val="18"/>
                <w:szCs w:val="20"/>
              </w:rPr>
            </w:pPr>
            <w:r w:rsidRPr="00936770">
              <w:rPr>
                <w:rFonts w:ascii="STIX" w:eastAsia="Times New Roman" w:hAnsi="STIX" w:cs="STIX MathJax Main"/>
                <w:sz w:val="18"/>
                <w:szCs w:val="20"/>
              </w:rPr>
              <w:t>4</w:t>
            </w:r>
          </w:p>
        </w:tc>
        <w:tc>
          <w:tcPr>
            <w:tcW w:w="108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51.447</w:t>
            </w:r>
          </w:p>
        </w:tc>
      </w:tr>
      <w:tr w:rsidR="00936770" w:rsidRPr="00936770" w:rsidTr="00FF7247">
        <w:trPr>
          <w:trHeight w:val="144"/>
        </w:trPr>
        <w:tc>
          <w:tcPr>
            <w:tcW w:w="720" w:type="dxa"/>
            <w:vAlign w:val="center"/>
          </w:tcPr>
          <w:p w:rsidR="00936770" w:rsidRPr="00936770" w:rsidRDefault="00936770" w:rsidP="00936770">
            <w:pPr>
              <w:spacing w:after="0" w:line="240" w:lineRule="auto"/>
              <w:jc w:val="center"/>
              <w:rPr>
                <w:rFonts w:ascii="STIX MathJax Main" w:eastAsia="Times New Roman" w:hAnsi="STIX MathJax Main" w:cs="STIX MathJax Main"/>
                <w:sz w:val="18"/>
                <w:szCs w:val="20"/>
              </w:rPr>
            </w:pPr>
            <w:r w:rsidRPr="00936770">
              <w:rPr>
                <w:rFonts w:ascii="STIX" w:eastAsia="Times New Roman" w:hAnsi="STIX" w:cs="STIX MathJax Main"/>
                <w:sz w:val="18"/>
                <w:szCs w:val="20"/>
              </w:rPr>
              <w:t>5</w:t>
            </w:r>
          </w:p>
        </w:tc>
        <w:tc>
          <w:tcPr>
            <w:tcW w:w="108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35.315</w:t>
            </w:r>
          </w:p>
        </w:tc>
      </w:tr>
      <w:tr w:rsidR="00936770" w:rsidRPr="00936770" w:rsidTr="00FF7247">
        <w:trPr>
          <w:trHeight w:val="144"/>
        </w:trPr>
        <w:tc>
          <w:tcPr>
            <w:tcW w:w="720" w:type="dxa"/>
            <w:vAlign w:val="center"/>
          </w:tcPr>
          <w:p w:rsidR="00936770" w:rsidRPr="00936770" w:rsidRDefault="00936770" w:rsidP="00936770">
            <w:pPr>
              <w:spacing w:after="0" w:line="240" w:lineRule="auto"/>
              <w:jc w:val="center"/>
              <w:rPr>
                <w:rFonts w:ascii="STIX MathJax Main" w:eastAsia="Times New Roman" w:hAnsi="STIX MathJax Main" w:cs="STIX MathJax Main"/>
                <w:sz w:val="18"/>
                <w:szCs w:val="20"/>
              </w:rPr>
            </w:pPr>
            <w:r w:rsidRPr="00936770">
              <w:rPr>
                <w:rFonts w:ascii="STIX" w:eastAsia="Times New Roman" w:hAnsi="STIX" w:cs="STIX MathJax Main"/>
                <w:sz w:val="18"/>
                <w:szCs w:val="20"/>
              </w:rPr>
              <w:t>6</w:t>
            </w:r>
          </w:p>
        </w:tc>
        <w:tc>
          <w:tcPr>
            <w:tcW w:w="108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24.546</w:t>
            </w:r>
          </w:p>
        </w:tc>
      </w:tr>
      <w:tr w:rsidR="00936770" w:rsidRPr="00936770" w:rsidTr="00FF7247">
        <w:trPr>
          <w:trHeight w:val="144"/>
        </w:trPr>
        <w:tc>
          <w:tcPr>
            <w:tcW w:w="720" w:type="dxa"/>
            <w:vAlign w:val="center"/>
          </w:tcPr>
          <w:p w:rsidR="00936770" w:rsidRPr="00936770" w:rsidRDefault="00936770" w:rsidP="00936770">
            <w:pPr>
              <w:spacing w:after="0" w:line="240" w:lineRule="auto"/>
              <w:jc w:val="center"/>
              <w:rPr>
                <w:rFonts w:ascii="STIX MathJax Main" w:eastAsia="Times New Roman" w:hAnsi="STIX MathJax Main" w:cs="STIX MathJax Main"/>
                <w:sz w:val="18"/>
                <w:szCs w:val="20"/>
              </w:rPr>
            </w:pPr>
            <w:r w:rsidRPr="00936770">
              <w:rPr>
                <w:rFonts w:ascii="STIX" w:eastAsia="Times New Roman" w:hAnsi="STIX" w:cs="STIX MathJax Main"/>
                <w:sz w:val="18"/>
                <w:szCs w:val="20"/>
              </w:rPr>
              <w:t>7</w:t>
            </w:r>
          </w:p>
        </w:tc>
        <w:tc>
          <w:tcPr>
            <w:tcW w:w="108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17.506</w:t>
            </w:r>
          </w:p>
        </w:tc>
      </w:tr>
      <w:tr w:rsidR="00936770" w:rsidRPr="00936770" w:rsidTr="00FF7247">
        <w:trPr>
          <w:trHeight w:val="144"/>
        </w:trPr>
        <w:tc>
          <w:tcPr>
            <w:tcW w:w="720" w:type="dxa"/>
            <w:vAlign w:val="center"/>
          </w:tcPr>
          <w:p w:rsidR="00936770" w:rsidRPr="00936770" w:rsidRDefault="00936770" w:rsidP="00936770">
            <w:pPr>
              <w:spacing w:after="0" w:line="240" w:lineRule="auto"/>
              <w:jc w:val="center"/>
              <w:rPr>
                <w:rFonts w:ascii="STIX MathJax Main" w:eastAsia="Times New Roman" w:hAnsi="STIX MathJax Main" w:cs="STIX MathJax Main"/>
                <w:sz w:val="18"/>
                <w:szCs w:val="20"/>
              </w:rPr>
            </w:pPr>
            <w:r w:rsidRPr="00936770">
              <w:rPr>
                <w:rFonts w:ascii="STIX" w:eastAsia="Times New Roman" w:hAnsi="STIX" w:cs="STIX MathJax Main"/>
                <w:sz w:val="18"/>
                <w:szCs w:val="20"/>
              </w:rPr>
              <w:t>8</w:t>
            </w:r>
          </w:p>
        </w:tc>
        <w:tc>
          <w:tcPr>
            <w:tcW w:w="108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13.124</w:t>
            </w:r>
          </w:p>
        </w:tc>
      </w:tr>
      <w:tr w:rsidR="00936770" w:rsidRPr="00936770" w:rsidTr="00FF7247">
        <w:trPr>
          <w:trHeight w:val="144"/>
        </w:trPr>
        <w:tc>
          <w:tcPr>
            <w:tcW w:w="720" w:type="dxa"/>
            <w:vAlign w:val="center"/>
          </w:tcPr>
          <w:p w:rsidR="00936770" w:rsidRPr="00936770" w:rsidRDefault="00936770" w:rsidP="00936770">
            <w:pPr>
              <w:spacing w:after="0" w:line="240" w:lineRule="auto"/>
              <w:jc w:val="center"/>
              <w:rPr>
                <w:rFonts w:ascii="STIX MathJax Main" w:eastAsia="Times New Roman" w:hAnsi="STIX MathJax Main" w:cs="STIX MathJax Main"/>
                <w:sz w:val="18"/>
                <w:szCs w:val="20"/>
              </w:rPr>
            </w:pPr>
            <w:r w:rsidRPr="00936770">
              <w:rPr>
                <w:rFonts w:ascii="STIX" w:eastAsia="Times New Roman" w:hAnsi="STIX" w:cs="STIX MathJax Main"/>
                <w:sz w:val="18"/>
                <w:szCs w:val="20"/>
              </w:rPr>
              <w:t>9</w:t>
            </w:r>
          </w:p>
        </w:tc>
        <w:tc>
          <w:tcPr>
            <w:tcW w:w="108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10.736</w:t>
            </w:r>
          </w:p>
        </w:tc>
      </w:tr>
      <w:tr w:rsidR="00936770" w:rsidRPr="00936770" w:rsidTr="00FF7247">
        <w:trPr>
          <w:trHeight w:val="144"/>
        </w:trPr>
        <w:tc>
          <w:tcPr>
            <w:tcW w:w="720" w:type="dxa"/>
            <w:tcBorders>
              <w:bottom w:val="single" w:sz="12" w:space="0" w:color="auto"/>
            </w:tcBorders>
            <w:vAlign w:val="center"/>
          </w:tcPr>
          <w:p w:rsidR="00936770" w:rsidRPr="00936770" w:rsidRDefault="00936770" w:rsidP="00936770">
            <w:pPr>
              <w:spacing w:after="0" w:line="240" w:lineRule="auto"/>
              <w:jc w:val="center"/>
              <w:rPr>
                <w:rFonts w:ascii="STIX MathJax Main" w:eastAsia="Times New Roman" w:hAnsi="STIX MathJax Main" w:cs="STIX MathJax Main"/>
                <w:sz w:val="18"/>
                <w:szCs w:val="20"/>
              </w:rPr>
            </w:pPr>
            <w:r w:rsidRPr="00936770">
              <w:rPr>
                <w:rFonts w:ascii="STIX" w:eastAsia="Times New Roman" w:hAnsi="STIX" w:cs="STIX MathJax Main"/>
                <w:sz w:val="18"/>
                <w:szCs w:val="20"/>
              </w:rPr>
              <w:t>10</w:t>
            </w:r>
          </w:p>
        </w:tc>
        <w:tc>
          <w:tcPr>
            <w:tcW w:w="1080" w:type="dxa"/>
            <w:tcBorders>
              <w:bottom w:val="single" w:sz="12" w:space="0" w:color="auto"/>
            </w:tcBorders>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9.978</w:t>
            </w:r>
          </w:p>
        </w:tc>
      </w:tr>
    </w:tbl>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drawing>
          <wp:inline distT="0" distB="0" distL="0" distR="0">
            <wp:extent cx="2286000" cy="1181735"/>
            <wp:effectExtent l="0" t="0" r="0" b="0"/>
            <wp:docPr id="373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srcRect/>
                    <a:stretch>
                      <a:fillRect/>
                    </a:stretch>
                  </pic:blipFill>
                  <pic:spPr bwMode="auto">
                    <a:xfrm>
                      <a:off x="0" y="0"/>
                      <a:ext cx="2286000" cy="1181735"/>
                    </a:xfrm>
                    <a:prstGeom prst="rect">
                      <a:avLst/>
                    </a:prstGeom>
                    <a:noFill/>
                    <a:ln w="9525">
                      <a:noFill/>
                      <a:miter lim="800000"/>
                      <a:headEnd/>
                      <a:tailEnd/>
                    </a:ln>
                  </pic:spPr>
                </pic:pic>
              </a:graphicData>
            </a:graphic>
          </wp:inline>
        </w:drawing>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b/>
          <w:sz w:val="20"/>
          <w:szCs w:val="24"/>
        </w:rPr>
        <w:t>(b)</w:t>
      </w:r>
      <w:r w:rsidRPr="00936770">
        <w:rPr>
          <w:rFonts w:ascii="STIX" w:eastAsia="Times New Roman" w:hAnsi="STIX"/>
          <w:sz w:val="20"/>
          <w:szCs w:val="24"/>
        </w:rPr>
        <w:t xml:space="preserve"> Re-express the second-order equation as a pair of ODEs:</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0"/>
        </w:rPr>
      </w:pPr>
      <w:r w:rsidRPr="00936770">
        <w:rPr>
          <w:rFonts w:ascii="STIX" w:eastAsia="Times New Roman" w:hAnsi="STIX"/>
          <w:position w:val="-24"/>
          <w:sz w:val="20"/>
          <w:szCs w:val="20"/>
        </w:rPr>
        <w:object w:dxaOrig="2900" w:dyaOrig="639">
          <v:shape id="_x0000_i8244" type="#_x0000_t75" style="width:144.75pt;height:32.25pt" o:ole="">
            <v:imagedata r:id="rId26" o:title=""/>
          </v:shape>
          <o:OLEObject Type="Embed" ProgID="Equation.DSMT4" ShapeID="_x0000_i8244" DrawAspect="Content" ObjectID="_1552646939" r:id="rId27"/>
        </w:objec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t>These can be stored in a function</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function dy=prob2401sys(x,y)</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dy=[y(2);0.15*y(1)];</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t>The solution was then generated with the following script. Note that we have generated a plot of all the shots as well as the analytical solution.</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xi=0;xf=10;</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xe=[xi:xf];Te=0.10375*exp(sqrt(0.15)*xe)+239.89625*exp(-sqrt(0.15)*xe);</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za1=-100;za2=-75;Ta=240;zb=0;</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[x1,T1]=ode45(@prob2401sys,xe,[Ta za1]);</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zb1=T1(length(T1),2);</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[x2,T2]=ode45(@prob2401sys,xe,[Ta za2]);</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zb2=T2(length(T2),2);</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za=za1+(za2-za1)/(zb2-zb1)*(zb-zb1);</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[x,T]=ode45(@prob2401sys,xe,[Ta za]);</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plot(x,T(:,1),x1,T1(:,1),'--',x2,T2(:,1),'--',xe,Te,'o')</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disp('results:')</w:t>
      </w:r>
    </w:p>
    <w:p w:rsidR="00936770" w:rsidRDefault="00936770" w:rsidP="00936770">
      <w:pPr>
        <w:spacing w:after="0" w:line="240" w:lineRule="auto"/>
        <w:rPr>
          <w:rFonts w:ascii="STIX" w:hAnsi="STIX" w:cs="STIX"/>
          <w:i/>
          <w:sz w:val="20"/>
          <w:szCs w:val="20"/>
        </w:rPr>
        <w:sectPr w:rsidR="00936770"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fprintf('1st shot:  za1 = %8.4g zb1 = %8.4g\n',za1,zb1)</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fprintf('2nd shot:  za2 = %8.4g zb2 = %8.4g\n',za2,zb2)</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fprintf('Final shot: za = %8.4g\n',za)</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fprintf('\n     x         T        dT/dx\n')</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disp([x T])</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t>The results are</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1st shot:  za1 =     -100 zb1 =   -171.5</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2nd shot:  za2 =      -75 zb2 =    429.9</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Final shot: za =   -92.87</w:t>
      </w:r>
    </w:p>
    <w:p w:rsidR="00936770" w:rsidRPr="00936770" w:rsidRDefault="00936770" w:rsidP="00936770">
      <w:pPr>
        <w:spacing w:after="0" w:line="240" w:lineRule="auto"/>
        <w:rPr>
          <w:rFonts w:ascii="Courier New" w:eastAsia="Times New Roman" w:hAnsi="Courier New" w:cs="Courier New"/>
          <w:sz w:val="18"/>
          <w:szCs w:val="24"/>
        </w:rPr>
      </w:pP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 xml:space="preserve">     x         T        dT/dx</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 xml:space="preserve">         0  240.0000  -92.8712</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 xml:space="preserve">    1.0000  163.0144  -63.0168</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 xml:space="preserve">    2.0000  110.7902  -42.7345</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 xml:space="preserve">    3.0000   75.3931  -28.9428</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 xml:space="preserve">    4.0000   51.4469  -19.5470</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 xml:space="preserve">    5.0000   35.3146  -13.1200</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 xml:space="preserve">    6.0000   24.5461   -8.6858</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 xml:space="preserve">    7.0000   17.5056   -5.5707</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 xml:space="preserve">    8.0000   13.1240   -3.3018</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 xml:space="preserve">    9.0000   10.7357   -1.5344</w:t>
      </w:r>
    </w:p>
    <w:p w:rsidR="00936770" w:rsidRPr="00936770" w:rsidRDefault="00936770" w:rsidP="00936770">
      <w:pPr>
        <w:spacing w:after="0" w:line="240" w:lineRule="auto"/>
        <w:rPr>
          <w:rFonts w:ascii="Courier New" w:eastAsia="Times New Roman" w:hAnsi="Courier New" w:cs="Courier New"/>
          <w:sz w:val="18"/>
          <w:szCs w:val="24"/>
        </w:rPr>
      </w:pPr>
      <w:r w:rsidRPr="00936770">
        <w:rPr>
          <w:rFonts w:ascii="Courier New" w:eastAsia="Times New Roman" w:hAnsi="Courier New" w:cs="Courier New"/>
          <w:sz w:val="18"/>
          <w:szCs w:val="24"/>
        </w:rPr>
        <w:t xml:space="preserve">   10.0000    9.9780   -0.0000</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drawing>
          <wp:inline distT="0" distB="0" distL="0" distR="0">
            <wp:extent cx="2605405" cy="2026920"/>
            <wp:effectExtent l="19050" t="0" r="4445" b="0"/>
            <wp:docPr id="373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cstate="print"/>
                    <a:srcRect/>
                    <a:stretch>
                      <a:fillRect/>
                    </a:stretch>
                  </pic:blipFill>
                  <pic:spPr bwMode="auto">
                    <a:xfrm>
                      <a:off x="0" y="0"/>
                      <a:ext cx="2605405" cy="2026920"/>
                    </a:xfrm>
                    <a:prstGeom prst="rect">
                      <a:avLst/>
                    </a:prstGeom>
                    <a:noFill/>
                    <a:ln w="9525">
                      <a:noFill/>
                      <a:miter lim="800000"/>
                      <a:headEnd/>
                      <a:tailEnd/>
                    </a:ln>
                  </pic:spPr>
                </pic:pic>
              </a:graphicData>
            </a:graphic>
          </wp:inline>
        </w:drawing>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b/>
          <w:sz w:val="20"/>
          <w:szCs w:val="24"/>
        </w:rPr>
        <w:t xml:space="preserve">(c) </w:t>
      </w:r>
      <w:r w:rsidRPr="00936770">
        <w:rPr>
          <w:rFonts w:ascii="STIX" w:eastAsia="Times New Roman" w:hAnsi="STIX"/>
          <w:sz w:val="20"/>
          <w:szCs w:val="24"/>
        </w:rPr>
        <w:t>A centered finite difference can be substituted for the second derivative to give,</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0"/>
        </w:rPr>
      </w:pPr>
      <w:r w:rsidRPr="00936770">
        <w:rPr>
          <w:rFonts w:ascii="STIX" w:eastAsia="Times New Roman" w:hAnsi="STIX"/>
          <w:position w:val="-24"/>
          <w:sz w:val="20"/>
          <w:szCs w:val="20"/>
        </w:rPr>
        <w:object w:dxaOrig="2640" w:dyaOrig="660">
          <v:shape id="_x0000_i8245" type="#_x0000_t75" style="width:132pt;height:33pt" o:ole="">
            <v:imagedata r:id="rId29" o:title=""/>
          </v:shape>
          <o:OLEObject Type="Embed" ProgID="Equation.DSMT4" ShapeID="_x0000_i8245" DrawAspect="Content" ObjectID="_1552646940" r:id="rId30"/>
        </w:objec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t xml:space="preserve">or for </w:t>
      </w:r>
      <w:r w:rsidRPr="00936770">
        <w:rPr>
          <w:rFonts w:ascii="STIX" w:eastAsia="Times New Roman" w:hAnsi="STIX"/>
          <w:i/>
          <w:sz w:val="20"/>
          <w:szCs w:val="24"/>
        </w:rPr>
        <w:t>h</w:t>
      </w:r>
      <w:r w:rsidRPr="00936770">
        <w:rPr>
          <w:rFonts w:ascii="STIX" w:eastAsia="Times New Roman" w:hAnsi="STIX"/>
          <w:sz w:val="20"/>
          <w:szCs w:val="24"/>
        </w:rPr>
        <w:t xml:space="preserve"> </w:t>
      </w:r>
      <w:r w:rsidRPr="00936770">
        <w:rPr>
          <w:rFonts w:ascii="Courier New" w:eastAsia="Times New Roman" w:hAnsi="Courier New"/>
          <w:sz w:val="20"/>
          <w:szCs w:val="24"/>
        </w:rPr>
        <w:t>=</w:t>
      </w:r>
      <w:r w:rsidRPr="00936770">
        <w:rPr>
          <w:rFonts w:ascii="STIX" w:eastAsia="Times New Roman" w:hAnsi="STIX"/>
          <w:sz w:val="20"/>
          <w:szCs w:val="24"/>
        </w:rPr>
        <w:t xml:space="preserve"> 1,</w:t>
      </w:r>
    </w:p>
    <w:p w:rsidR="00936770" w:rsidRPr="00936770" w:rsidRDefault="00936770" w:rsidP="00936770">
      <w:pPr>
        <w:spacing w:after="0" w:line="240" w:lineRule="auto"/>
        <w:rPr>
          <w:rFonts w:ascii="STIX" w:eastAsia="Times New Roman" w:hAnsi="STIX"/>
          <w:sz w:val="20"/>
          <w:szCs w:val="24"/>
        </w:rPr>
      </w:pPr>
    </w:p>
    <w:bookmarkStart w:id="0" w:name="OLE_LINK2"/>
    <w:p w:rsidR="00936770" w:rsidRPr="00936770" w:rsidRDefault="00936770" w:rsidP="00936770">
      <w:pPr>
        <w:spacing w:after="0" w:line="240" w:lineRule="auto"/>
        <w:rPr>
          <w:rFonts w:ascii="STIX" w:eastAsia="Times New Roman" w:hAnsi="STIX"/>
          <w:sz w:val="20"/>
          <w:szCs w:val="20"/>
        </w:rPr>
      </w:pPr>
      <w:r w:rsidRPr="00936770">
        <w:rPr>
          <w:rFonts w:ascii="STIX" w:eastAsia="Times New Roman" w:hAnsi="STIX"/>
          <w:position w:val="-12"/>
          <w:sz w:val="20"/>
          <w:szCs w:val="20"/>
        </w:rPr>
        <w:object w:dxaOrig="2220" w:dyaOrig="360">
          <v:shape id="_x0000_i8246" type="#_x0000_t75" style="width:111pt;height:18pt" o:ole="">
            <v:imagedata r:id="rId31" o:title=""/>
          </v:shape>
          <o:OLEObject Type="Embed" ProgID="Equation.DSMT4" ShapeID="_x0000_i8246" DrawAspect="Content" ObjectID="_1552646941" r:id="rId32"/>
        </w:object>
      </w:r>
    </w:p>
    <w:bookmarkEnd w:id="0"/>
    <w:p w:rsidR="00936770" w:rsidRPr="00936770" w:rsidRDefault="00936770" w:rsidP="00936770">
      <w:pPr>
        <w:spacing w:after="0" w:line="240" w:lineRule="auto"/>
        <w:rPr>
          <w:rFonts w:ascii="STIX" w:eastAsia="Times New Roman" w:hAnsi="STIX"/>
          <w:sz w:val="20"/>
          <w:szCs w:val="24"/>
        </w:rPr>
      </w:pPr>
    </w:p>
    <w:p w:rsidR="00936770" w:rsidRDefault="00936770" w:rsidP="00936770">
      <w:pPr>
        <w:spacing w:after="0" w:line="240" w:lineRule="auto"/>
        <w:rPr>
          <w:rFonts w:ascii="STIX" w:hAnsi="STIX" w:cs="STIX"/>
          <w:i/>
          <w:sz w:val="20"/>
          <w:szCs w:val="20"/>
        </w:rPr>
        <w:sectPr w:rsidR="00936770"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t>The first interior node would be</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0"/>
        </w:rPr>
      </w:pPr>
      <w:r w:rsidRPr="00936770">
        <w:rPr>
          <w:rFonts w:ascii="STIX" w:eastAsia="Times New Roman" w:hAnsi="STIX"/>
          <w:position w:val="-12"/>
          <w:sz w:val="20"/>
          <w:szCs w:val="20"/>
        </w:rPr>
        <w:object w:dxaOrig="1700" w:dyaOrig="360">
          <v:shape id="_x0000_i8247" type="#_x0000_t75" style="width:84.75pt;height:18pt" o:ole="">
            <v:imagedata r:id="rId33" o:title=""/>
          </v:shape>
          <o:OLEObject Type="Embed" ProgID="Equation.DSMT4" ShapeID="_x0000_i8247" DrawAspect="Content" ObjectID="_1552646942" r:id="rId34"/>
        </w:objec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t>For the last node, we double the weight on the interior node to give</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0"/>
        </w:rPr>
      </w:pPr>
      <w:r w:rsidRPr="00936770">
        <w:rPr>
          <w:rFonts w:ascii="STIX" w:eastAsia="Times New Roman" w:hAnsi="STIX"/>
          <w:position w:val="-12"/>
          <w:sz w:val="20"/>
          <w:szCs w:val="20"/>
        </w:rPr>
        <w:object w:dxaOrig="1800" w:dyaOrig="360">
          <v:shape id="_x0000_i8248" type="#_x0000_t75" style="width:90pt;height:18pt" o:ole="">
            <v:imagedata r:id="rId35" o:title=""/>
          </v:shape>
          <o:OLEObject Type="Embed" ProgID="Equation.DSMT4" ShapeID="_x0000_i8248" DrawAspect="Content" ObjectID="_1552646943" r:id="rId36"/>
        </w:objec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t>The tridiagonal system can be solved with the Thomas algorithm or Gauss-Seidel for (the analytical solution is also included)</w:t>
      </w:r>
    </w:p>
    <w:p w:rsidR="00936770" w:rsidRPr="00936770" w:rsidRDefault="00936770" w:rsidP="00936770">
      <w:pPr>
        <w:spacing w:after="0" w:line="240" w:lineRule="auto"/>
        <w:rPr>
          <w:rFonts w:ascii="STIX" w:eastAsia="Times New Roman" w:hAnsi="STIX"/>
          <w:sz w:val="20"/>
          <w:szCs w:val="24"/>
        </w:rPr>
      </w:pPr>
    </w:p>
    <w:tbl>
      <w:tblPr>
        <w:tblW w:w="0" w:type="auto"/>
        <w:tblInd w:w="390" w:type="dxa"/>
        <w:tblLayout w:type="fixed"/>
        <w:tblCellMar>
          <w:left w:w="30" w:type="dxa"/>
          <w:right w:w="30" w:type="dxa"/>
        </w:tblCellMar>
        <w:tblLook w:val="0000"/>
      </w:tblPr>
      <w:tblGrid>
        <w:gridCol w:w="620"/>
        <w:gridCol w:w="1011"/>
        <w:gridCol w:w="1270"/>
      </w:tblGrid>
      <w:tr w:rsidR="00936770" w:rsidRPr="00936770" w:rsidTr="00FF7247">
        <w:trPr>
          <w:trHeight w:val="144"/>
        </w:trPr>
        <w:tc>
          <w:tcPr>
            <w:tcW w:w="620" w:type="dxa"/>
            <w:tcBorders>
              <w:top w:val="single" w:sz="12" w:space="0" w:color="auto"/>
              <w:bottom w:val="single" w:sz="6" w:space="0" w:color="auto"/>
            </w:tcBorders>
            <w:vAlign w:val="center"/>
          </w:tcPr>
          <w:p w:rsidR="00936770" w:rsidRPr="00936770" w:rsidRDefault="00936770" w:rsidP="00936770">
            <w:pPr>
              <w:spacing w:after="0" w:line="240" w:lineRule="auto"/>
              <w:jc w:val="right"/>
              <w:rPr>
                <w:rFonts w:ascii="STIX MathJax Main" w:eastAsia="Times New Roman" w:hAnsi="STIX MathJax Main" w:cs="STIX MathJax Main"/>
                <w:b/>
                <w:i/>
                <w:color w:val="000000"/>
                <w:sz w:val="18"/>
                <w:szCs w:val="24"/>
              </w:rPr>
            </w:pPr>
            <w:r w:rsidRPr="00936770">
              <w:rPr>
                <w:rFonts w:ascii="STIX" w:eastAsia="Times New Roman" w:hAnsi="STIX" w:cs="STIX MathJax Main"/>
                <w:b/>
                <w:i/>
                <w:color w:val="000000"/>
                <w:sz w:val="18"/>
                <w:szCs w:val="24"/>
              </w:rPr>
              <w:t>x</w:t>
            </w:r>
          </w:p>
        </w:tc>
        <w:tc>
          <w:tcPr>
            <w:tcW w:w="1011" w:type="dxa"/>
            <w:tcBorders>
              <w:top w:val="single" w:sz="12" w:space="0" w:color="auto"/>
              <w:bottom w:val="single" w:sz="6" w:space="0" w:color="auto"/>
            </w:tcBorders>
            <w:vAlign w:val="center"/>
          </w:tcPr>
          <w:p w:rsidR="00936770" w:rsidRPr="00936770" w:rsidRDefault="00936770" w:rsidP="00936770">
            <w:pPr>
              <w:spacing w:after="0" w:line="240" w:lineRule="auto"/>
              <w:jc w:val="right"/>
              <w:rPr>
                <w:rFonts w:ascii="STIX MathJax Main" w:eastAsia="Times New Roman" w:hAnsi="STIX MathJax Main" w:cs="STIX MathJax Main"/>
                <w:b/>
                <w:i/>
                <w:color w:val="000000"/>
                <w:sz w:val="18"/>
                <w:szCs w:val="24"/>
              </w:rPr>
            </w:pPr>
            <w:r w:rsidRPr="00936770">
              <w:rPr>
                <w:rFonts w:ascii="STIX" w:eastAsia="Times New Roman" w:hAnsi="STIX" w:cs="STIX MathJax Main"/>
                <w:b/>
                <w:i/>
                <w:color w:val="000000"/>
                <w:sz w:val="18"/>
                <w:szCs w:val="24"/>
              </w:rPr>
              <w:t>T</w:t>
            </w:r>
          </w:p>
        </w:tc>
        <w:tc>
          <w:tcPr>
            <w:tcW w:w="1270" w:type="dxa"/>
            <w:tcBorders>
              <w:top w:val="single" w:sz="12" w:space="0" w:color="auto"/>
              <w:bottom w:val="single" w:sz="6" w:space="0" w:color="auto"/>
            </w:tcBorders>
            <w:vAlign w:val="center"/>
          </w:tcPr>
          <w:p w:rsidR="00936770" w:rsidRPr="00936770" w:rsidRDefault="00936770" w:rsidP="00936770">
            <w:pPr>
              <w:spacing w:after="0" w:line="240" w:lineRule="auto"/>
              <w:jc w:val="right"/>
              <w:rPr>
                <w:rFonts w:ascii="STIX MathJax Main" w:eastAsia="Times New Roman" w:hAnsi="STIX MathJax Main" w:cs="STIX MathJax Main"/>
                <w:b/>
                <w:i/>
                <w:color w:val="000000"/>
                <w:sz w:val="18"/>
                <w:szCs w:val="24"/>
              </w:rPr>
            </w:pPr>
            <w:r w:rsidRPr="00936770">
              <w:rPr>
                <w:rFonts w:ascii="STIX" w:eastAsia="Times New Roman" w:hAnsi="STIX" w:cs="STIX MathJax Main"/>
                <w:b/>
                <w:color w:val="000000"/>
                <w:sz w:val="18"/>
                <w:szCs w:val="24"/>
              </w:rPr>
              <w:t>Analytical</w:t>
            </w:r>
          </w:p>
        </w:tc>
      </w:tr>
      <w:tr w:rsidR="00936770" w:rsidRPr="00936770" w:rsidTr="00FF7247">
        <w:trPr>
          <w:trHeight w:val="144"/>
        </w:trPr>
        <w:tc>
          <w:tcPr>
            <w:tcW w:w="62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0</w:t>
            </w:r>
          </w:p>
        </w:tc>
        <w:tc>
          <w:tcPr>
            <w:tcW w:w="1011"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240</w:t>
            </w:r>
          </w:p>
        </w:tc>
        <w:tc>
          <w:tcPr>
            <w:tcW w:w="127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240</w:t>
            </w:r>
          </w:p>
        </w:tc>
      </w:tr>
      <w:tr w:rsidR="00936770" w:rsidRPr="00936770" w:rsidTr="00FF7247">
        <w:trPr>
          <w:trHeight w:val="144"/>
        </w:trPr>
        <w:tc>
          <w:tcPr>
            <w:tcW w:w="62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w:t>
            </w:r>
          </w:p>
        </w:tc>
        <w:tc>
          <w:tcPr>
            <w:tcW w:w="1011"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163.4080</w:t>
            </w:r>
          </w:p>
        </w:tc>
        <w:tc>
          <w:tcPr>
            <w:tcW w:w="127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163.0156</w:t>
            </w:r>
          </w:p>
        </w:tc>
      </w:tr>
      <w:tr w:rsidR="00936770" w:rsidRPr="00936770" w:rsidTr="00FF7247">
        <w:trPr>
          <w:trHeight w:val="144"/>
        </w:trPr>
        <w:tc>
          <w:tcPr>
            <w:tcW w:w="62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2</w:t>
            </w:r>
          </w:p>
        </w:tc>
        <w:tc>
          <w:tcPr>
            <w:tcW w:w="1011"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111.3270</w:t>
            </w:r>
          </w:p>
        </w:tc>
        <w:tc>
          <w:tcPr>
            <w:tcW w:w="127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110.7908</w:t>
            </w:r>
          </w:p>
        </w:tc>
      </w:tr>
      <w:tr w:rsidR="00936770" w:rsidRPr="00936770" w:rsidTr="00FF7247">
        <w:trPr>
          <w:trHeight w:val="144"/>
        </w:trPr>
        <w:tc>
          <w:tcPr>
            <w:tcW w:w="62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3</w:t>
            </w:r>
          </w:p>
        </w:tc>
        <w:tc>
          <w:tcPr>
            <w:tcW w:w="1011"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75.9448</w:t>
            </w:r>
          </w:p>
        </w:tc>
        <w:tc>
          <w:tcPr>
            <w:tcW w:w="127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75.3934</w:t>
            </w:r>
          </w:p>
        </w:tc>
      </w:tr>
      <w:tr w:rsidR="00936770" w:rsidRPr="00936770" w:rsidTr="00FF7247">
        <w:trPr>
          <w:trHeight w:val="144"/>
        </w:trPr>
        <w:tc>
          <w:tcPr>
            <w:tcW w:w="62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4</w:t>
            </w:r>
          </w:p>
        </w:tc>
        <w:tc>
          <w:tcPr>
            <w:tcW w:w="1011"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51.9541</w:t>
            </w:r>
          </w:p>
        </w:tc>
        <w:tc>
          <w:tcPr>
            <w:tcW w:w="127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51.4470</w:t>
            </w:r>
          </w:p>
        </w:tc>
      </w:tr>
      <w:tr w:rsidR="00936770" w:rsidRPr="00936770" w:rsidTr="00FF7247">
        <w:trPr>
          <w:trHeight w:val="144"/>
        </w:trPr>
        <w:tc>
          <w:tcPr>
            <w:tcW w:w="62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5</w:t>
            </w:r>
          </w:p>
        </w:tc>
        <w:tc>
          <w:tcPr>
            <w:tcW w:w="1011"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35.7561</w:t>
            </w:r>
          </w:p>
        </w:tc>
        <w:tc>
          <w:tcPr>
            <w:tcW w:w="127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35.3146</w:t>
            </w:r>
          </w:p>
        </w:tc>
      </w:tr>
      <w:tr w:rsidR="00936770" w:rsidRPr="00936770" w:rsidTr="00FF7247">
        <w:trPr>
          <w:trHeight w:val="144"/>
        </w:trPr>
        <w:tc>
          <w:tcPr>
            <w:tcW w:w="62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6</w:t>
            </w:r>
          </w:p>
        </w:tc>
        <w:tc>
          <w:tcPr>
            <w:tcW w:w="1011"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24.9212</w:t>
            </w:r>
          </w:p>
        </w:tc>
        <w:tc>
          <w:tcPr>
            <w:tcW w:w="127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24.5460</w:t>
            </w:r>
          </w:p>
        </w:tc>
      </w:tr>
      <w:tr w:rsidR="00936770" w:rsidRPr="00936770" w:rsidTr="00FF7247">
        <w:trPr>
          <w:trHeight w:val="144"/>
        </w:trPr>
        <w:tc>
          <w:tcPr>
            <w:tcW w:w="62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7</w:t>
            </w:r>
          </w:p>
        </w:tc>
        <w:tc>
          <w:tcPr>
            <w:tcW w:w="1011"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17.8241</w:t>
            </w:r>
          </w:p>
        </w:tc>
        <w:tc>
          <w:tcPr>
            <w:tcW w:w="127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17.5056</w:t>
            </w:r>
          </w:p>
        </w:tc>
      </w:tr>
      <w:tr w:rsidR="00936770" w:rsidRPr="00936770" w:rsidTr="00FF7247">
        <w:trPr>
          <w:trHeight w:val="144"/>
        </w:trPr>
        <w:tc>
          <w:tcPr>
            <w:tcW w:w="62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8</w:t>
            </w:r>
          </w:p>
        </w:tc>
        <w:tc>
          <w:tcPr>
            <w:tcW w:w="1011"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13.4003</w:t>
            </w:r>
          </w:p>
        </w:tc>
        <w:tc>
          <w:tcPr>
            <w:tcW w:w="127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13.1239</w:t>
            </w:r>
          </w:p>
        </w:tc>
      </w:tr>
      <w:tr w:rsidR="00936770" w:rsidRPr="00936770" w:rsidTr="00FF7247">
        <w:trPr>
          <w:trHeight w:val="144"/>
        </w:trPr>
        <w:tc>
          <w:tcPr>
            <w:tcW w:w="62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9</w:t>
            </w:r>
          </w:p>
        </w:tc>
        <w:tc>
          <w:tcPr>
            <w:tcW w:w="1011"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10.9862</w:t>
            </w:r>
          </w:p>
        </w:tc>
        <w:tc>
          <w:tcPr>
            <w:tcW w:w="1270" w:type="dxa"/>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10.7356</w:t>
            </w:r>
          </w:p>
        </w:tc>
      </w:tr>
      <w:tr w:rsidR="00936770" w:rsidRPr="00936770" w:rsidTr="00FF7247">
        <w:trPr>
          <w:trHeight w:val="144"/>
        </w:trPr>
        <w:tc>
          <w:tcPr>
            <w:tcW w:w="620" w:type="dxa"/>
            <w:tcBorders>
              <w:bottom w:val="single" w:sz="12" w:space="0" w:color="auto"/>
            </w:tcBorders>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10</w:t>
            </w:r>
          </w:p>
        </w:tc>
        <w:tc>
          <w:tcPr>
            <w:tcW w:w="1011" w:type="dxa"/>
            <w:tcBorders>
              <w:bottom w:val="single" w:sz="12" w:space="0" w:color="auto"/>
            </w:tcBorders>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10.2197</w:t>
            </w:r>
          </w:p>
        </w:tc>
        <w:tc>
          <w:tcPr>
            <w:tcW w:w="1270" w:type="dxa"/>
            <w:tcBorders>
              <w:bottom w:val="single" w:sz="12" w:space="0" w:color="auto"/>
            </w:tcBorders>
            <w:vAlign w:val="center"/>
          </w:tcPr>
          <w:p w:rsidR="00936770" w:rsidRPr="00936770" w:rsidRDefault="00936770" w:rsidP="00936770">
            <w:pPr>
              <w:spacing w:after="0" w:line="240" w:lineRule="auto"/>
              <w:jc w:val="right"/>
              <w:rPr>
                <w:rFonts w:ascii="STIX MathJax Main" w:eastAsia="Times New Roman" w:hAnsi="STIX MathJax Main" w:cs="STIX MathJax Main"/>
                <w:sz w:val="18"/>
                <w:szCs w:val="20"/>
              </w:rPr>
            </w:pPr>
            <w:r w:rsidRPr="00936770">
              <w:rPr>
                <w:rFonts w:ascii="STIX" w:eastAsia="Times New Roman" w:hAnsi="STIX" w:cs="STIX MathJax Main"/>
                <w:sz w:val="18"/>
                <w:szCs w:val="20"/>
              </w:rPr>
              <w:t>9.9778</w:t>
            </w:r>
          </w:p>
        </w:tc>
      </w:tr>
    </w:tbl>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t>The following plot of the results (with the analytical shown as filled circles) indicates close agreement.</w:t>
      </w:r>
    </w:p>
    <w:p w:rsidR="00936770" w:rsidRPr="00936770" w:rsidRDefault="00936770" w:rsidP="00936770">
      <w:pPr>
        <w:spacing w:after="0" w:line="240" w:lineRule="auto"/>
        <w:rPr>
          <w:rFonts w:ascii="STIX" w:eastAsia="Times New Roman" w:hAnsi="STIX"/>
          <w:sz w:val="20"/>
          <w:szCs w:val="24"/>
        </w:rPr>
      </w:pPr>
    </w:p>
    <w:p w:rsidR="00936770" w:rsidRPr="00936770" w:rsidRDefault="00936770" w:rsidP="00936770">
      <w:pPr>
        <w:spacing w:after="0" w:line="240" w:lineRule="auto"/>
        <w:rPr>
          <w:rFonts w:ascii="STIX" w:eastAsia="Times New Roman" w:hAnsi="STIX"/>
          <w:sz w:val="20"/>
          <w:szCs w:val="24"/>
        </w:rPr>
      </w:pPr>
      <w:r w:rsidRPr="00936770">
        <w:rPr>
          <w:rFonts w:ascii="STIX" w:eastAsia="Times New Roman" w:hAnsi="STIX"/>
          <w:sz w:val="20"/>
          <w:szCs w:val="24"/>
        </w:rPr>
        <w:drawing>
          <wp:inline distT="0" distB="0" distL="0" distR="0">
            <wp:extent cx="2579370" cy="1121410"/>
            <wp:effectExtent l="19050" t="0" r="0" b="0"/>
            <wp:docPr id="373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cstate="print"/>
                    <a:srcRect/>
                    <a:stretch>
                      <a:fillRect/>
                    </a:stretch>
                  </pic:blipFill>
                  <pic:spPr bwMode="auto">
                    <a:xfrm>
                      <a:off x="0" y="0"/>
                      <a:ext cx="2579370" cy="1121410"/>
                    </a:xfrm>
                    <a:prstGeom prst="rect">
                      <a:avLst/>
                    </a:prstGeom>
                    <a:noFill/>
                    <a:ln w="9525">
                      <a:noFill/>
                      <a:miter lim="800000"/>
                      <a:headEnd/>
                      <a:tailEnd/>
                    </a:ln>
                  </pic:spPr>
                </pic:pic>
              </a:graphicData>
            </a:graphic>
          </wp:inline>
        </w:drawing>
      </w:r>
    </w:p>
    <w:p w:rsidR="0024360D" w:rsidRPr="0024360D" w:rsidRDefault="0024360D" w:rsidP="00936770">
      <w:pPr>
        <w:spacing w:after="0" w:line="240" w:lineRule="auto"/>
        <w:rPr>
          <w:rFonts w:ascii="STIX" w:eastAsia="Times New Roman" w:hAnsi="STIX"/>
          <w:sz w:val="20"/>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emf"/><Relationship Id="rId33" Type="http://schemas.openxmlformats.org/officeDocument/2006/relationships/image" Target="media/image14.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32" Type="http://schemas.openxmlformats.org/officeDocument/2006/relationships/oleObject" Target="embeddings/oleObject11.bin"/><Relationship Id="rId37"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jpeg"/><Relationship Id="rId36"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2FB2B-F784-44B4-B78F-81AA6669B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482</Words>
  <Characters>2754</Characters>
  <Application>Microsoft Office Word</Application>
  <DocSecurity>0</DocSecurity>
  <Lines>22</Lines>
  <Paragraphs>6</Paragraphs>
  <ScaleCrop>false</ScaleCrop>
  <Company/>
  <LinksUpToDate>false</LinksUpToDate>
  <CharactersWithSpaces>3230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2017-04-02T15:01:00Z</dcterms:created>
  <dcterms:modified xsi:type="dcterms:W3CDTF">2017-04-02T15:01:00Z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