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407AFA">
        <w:rPr>
          <w:b/>
          <w:noProof/>
          <w:sz w:val="20"/>
          <w:szCs w:val="20"/>
        </w:rPr>
        <w:t>24.19</w:t>
      </w:r>
    </w:p>
    <w:p w:rsidR="005375C4" w:rsidRDefault="005375C4" w:rsidP="005375C4">
      <w:pPr>
        <w:spacing w:after="0" w:line="240" w:lineRule="auto"/>
        <w:rPr>
          <w:rFonts w:ascii="STIX" w:eastAsia="Times New Roman" w:hAnsi="STIX"/>
          <w:sz w:val="20"/>
          <w:szCs w:val="24"/>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b/>
          <w:sz w:val="20"/>
          <w:szCs w:val="20"/>
        </w:rPr>
        <w:t>(a)</w:t>
      </w:r>
      <w:r w:rsidRPr="00407AFA">
        <w:rPr>
          <w:rFonts w:ascii="STIX" w:eastAsia="Times New Roman" w:hAnsi="STIX"/>
          <w:sz w:val="20"/>
          <w:szCs w:val="20"/>
        </w:rPr>
        <w:t xml:space="preserve"> The product rule can be used to evaluate the derivative</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30"/>
          <w:sz w:val="20"/>
          <w:szCs w:val="20"/>
        </w:rPr>
        <w:object w:dxaOrig="262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377" type="#_x0000_t75" style="width:131.25pt;height:39pt" o:ole="">
            <v:imagedata r:id="rId8" o:title=""/>
          </v:shape>
          <o:OLEObject Type="Embed" ProgID="Equation.DSMT4" ShapeID="_x0000_i9377" DrawAspect="Content" ObjectID="_1552648092" r:id="rId9"/>
        </w:objec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 xml:space="preserve">We can then define a new variable, </w:t>
      </w:r>
      <w:r w:rsidRPr="00407AFA">
        <w:rPr>
          <w:rFonts w:ascii="STIX" w:eastAsia="Times New Roman" w:hAnsi="STIX"/>
          <w:i/>
          <w:sz w:val="20"/>
          <w:szCs w:val="20"/>
        </w:rPr>
        <w:t>z</w:t>
      </w:r>
      <w:r w:rsidRPr="00407AFA">
        <w:rPr>
          <w:rFonts w:ascii="STIX" w:eastAsia="Times New Roman" w:hAnsi="STIX"/>
          <w:sz w:val="20"/>
          <w:szCs w:val="20"/>
        </w:rPr>
        <w:t xml:space="preserve"> </w:t>
      </w:r>
      <w:r w:rsidRPr="00407AFA">
        <w:rPr>
          <w:rFonts w:ascii="Courier New" w:eastAsia="Times New Roman" w:hAnsi="Courier New"/>
          <w:sz w:val="20"/>
          <w:szCs w:val="20"/>
        </w:rPr>
        <w:t>=</w:t>
      </w:r>
      <w:r w:rsidRPr="00407AFA">
        <w:rPr>
          <w:rFonts w:ascii="STIX" w:eastAsia="Times New Roman" w:hAnsi="STIX"/>
          <w:sz w:val="20"/>
          <w:szCs w:val="20"/>
        </w:rPr>
        <w:t xml:space="preserve"> </w:t>
      </w:r>
      <w:r w:rsidRPr="00407AFA">
        <w:rPr>
          <w:rFonts w:ascii="STIX" w:eastAsia="Times New Roman" w:hAnsi="STIX"/>
          <w:i/>
          <w:sz w:val="20"/>
          <w:szCs w:val="20"/>
        </w:rPr>
        <w:t>dh</w:t>
      </w:r>
      <w:r w:rsidRPr="00407AFA">
        <w:rPr>
          <w:rFonts w:ascii="Courier New" w:eastAsia="Times New Roman" w:hAnsi="Courier New"/>
          <w:sz w:val="20"/>
          <w:szCs w:val="20"/>
        </w:rPr>
        <w:t>/</w:t>
      </w:r>
      <w:r w:rsidRPr="00407AFA">
        <w:rPr>
          <w:rFonts w:ascii="STIX" w:eastAsia="Times New Roman" w:hAnsi="STIX"/>
          <w:i/>
          <w:sz w:val="20"/>
          <w:szCs w:val="20"/>
        </w:rPr>
        <w:t>dx</w:t>
      </w:r>
      <w:r w:rsidRPr="00407AFA">
        <w:rPr>
          <w:rFonts w:ascii="STIX" w:eastAsia="Times New Roman" w:hAnsi="STIX"/>
          <w:sz w:val="20"/>
          <w:szCs w:val="20"/>
        </w:rPr>
        <w:t xml:space="preserve"> and express the second-order ODE as a pair of first-order ODEs,</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4"/>
          <w:sz w:val="20"/>
          <w:szCs w:val="20"/>
        </w:rPr>
        <w:object w:dxaOrig="720" w:dyaOrig="639">
          <v:shape id="_x0000_i9378" type="#_x0000_t75" style="width:36pt;height:32.25pt" o:ole="">
            <v:imagedata r:id="rId10" o:title=""/>
          </v:shape>
          <o:OLEObject Type="Embed" ProgID="Equation.DSMT4" ShapeID="_x0000_i9378" DrawAspect="Content" ObjectID="_1552648093" r:id="rId11"/>
        </w:object>
      </w:r>
    </w:p>
    <w:p w:rsidR="00407AFA" w:rsidRPr="00407AFA" w:rsidRDefault="00407AFA" w:rsidP="00407AFA">
      <w:pPr>
        <w:spacing w:after="0" w:line="240" w:lineRule="auto"/>
        <w:jc w:val="both"/>
        <w:rPr>
          <w:rFonts w:ascii="STIX" w:eastAsia="Times New Roman" w:hAnsi="STIX"/>
          <w:sz w:val="20"/>
          <w:szCs w:val="20"/>
        </w:rPr>
      </w:pPr>
      <w:r w:rsidRPr="00407AFA">
        <w:rPr>
          <w:rFonts w:ascii="STIX" w:eastAsia="Times New Roman" w:hAnsi="STIX"/>
          <w:position w:val="-24"/>
          <w:sz w:val="20"/>
          <w:szCs w:val="20"/>
        </w:rPr>
        <w:object w:dxaOrig="1719" w:dyaOrig="639">
          <v:shape id="_x0000_i9379" type="#_x0000_t75" style="width:86.25pt;height:32.25pt" o:ole="">
            <v:imagedata r:id="rId12" o:title=""/>
          </v:shape>
          <o:OLEObject Type="Embed" ProgID="Equation.DSMT4" ShapeID="_x0000_i9379" DrawAspect="Content" ObjectID="_1552648094" r:id="rId13"/>
        </w:object>
      </w:r>
    </w:p>
    <w:p w:rsidR="00407AFA" w:rsidRPr="00407AFA" w:rsidRDefault="00407AFA" w:rsidP="00407AFA">
      <w:pPr>
        <w:spacing w:after="0" w:line="240" w:lineRule="auto"/>
        <w:jc w:val="both"/>
        <w:rPr>
          <w:rFonts w:ascii="STIX" w:eastAsia="Times New Roman" w:hAnsi="STIX"/>
          <w:sz w:val="20"/>
        </w:rPr>
      </w:pPr>
    </w:p>
    <w:p w:rsidR="00407AFA" w:rsidRPr="00407AFA" w:rsidRDefault="00407AFA" w:rsidP="00407AFA">
      <w:pPr>
        <w:tabs>
          <w:tab w:val="left" w:pos="2592"/>
        </w:tabs>
        <w:spacing w:after="0" w:line="240" w:lineRule="auto"/>
        <w:rPr>
          <w:rFonts w:ascii="STIX" w:eastAsia="Times New Roman" w:hAnsi="STIX"/>
          <w:sz w:val="20"/>
          <w:szCs w:val="24"/>
        </w:rPr>
      </w:pPr>
      <w:r w:rsidRPr="00407AFA">
        <w:rPr>
          <w:rFonts w:ascii="STIX" w:eastAsia="Times New Roman" w:hAnsi="STIX"/>
          <w:sz w:val="20"/>
        </w:rPr>
        <w:t>These equations can be solved iteratively using an approach similar to Example 24.4. First, a</w:t>
      </w:r>
      <w:r w:rsidRPr="00407AFA">
        <w:rPr>
          <w:rFonts w:ascii="STIX" w:eastAsia="Times New Roman" w:hAnsi="STIX"/>
          <w:sz w:val="20"/>
          <w:szCs w:val="24"/>
        </w:rPr>
        <w:t>n M-file can be developed to compute the right-hand sides of these equations,</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tabs>
          <w:tab w:val="left" w:pos="2592"/>
        </w:tabs>
        <w:spacing w:after="0" w:line="240" w:lineRule="auto"/>
        <w:rPr>
          <w:rFonts w:ascii="Courier New" w:eastAsia="Times New Roman" w:hAnsi="Courier New"/>
          <w:sz w:val="18"/>
          <w:szCs w:val="24"/>
        </w:rPr>
      </w:pPr>
      <w:r w:rsidRPr="00407AFA">
        <w:rPr>
          <w:rFonts w:ascii="Courier New" w:eastAsia="Times New Roman" w:hAnsi="Courier New"/>
          <w:sz w:val="18"/>
          <w:szCs w:val="24"/>
        </w:rPr>
        <w:t>function dy=dydxGW(x,y)</w:t>
      </w:r>
    </w:p>
    <w:p w:rsidR="00407AFA" w:rsidRPr="00407AFA" w:rsidRDefault="00407AFA" w:rsidP="00407AFA">
      <w:pPr>
        <w:tabs>
          <w:tab w:val="left" w:pos="2592"/>
        </w:tabs>
        <w:spacing w:after="0" w:line="240" w:lineRule="auto"/>
        <w:rPr>
          <w:rFonts w:ascii="Courier New" w:eastAsia="Times New Roman" w:hAnsi="Courier New"/>
          <w:sz w:val="18"/>
          <w:szCs w:val="24"/>
        </w:rPr>
      </w:pPr>
      <w:r w:rsidRPr="00407AFA">
        <w:rPr>
          <w:rFonts w:ascii="Courier New" w:eastAsia="Times New Roman" w:hAnsi="Courier New"/>
          <w:sz w:val="18"/>
          <w:szCs w:val="24"/>
        </w:rPr>
        <w:t>dy=[y(2);-1/y(1)*y(2)^2-0.0001/y(1)/1];</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tabs>
          <w:tab w:val="left" w:pos="2592"/>
        </w:tabs>
        <w:spacing w:after="0" w:line="240" w:lineRule="auto"/>
        <w:rPr>
          <w:rFonts w:ascii="STIX" w:eastAsia="Times New Roman" w:hAnsi="STIX"/>
          <w:sz w:val="20"/>
          <w:szCs w:val="24"/>
        </w:rPr>
      </w:pPr>
      <w:r w:rsidRPr="00407AFA">
        <w:rPr>
          <w:rFonts w:ascii="STIX" w:eastAsia="Times New Roman" w:hAnsi="STIX"/>
          <w:sz w:val="20"/>
          <w:szCs w:val="24"/>
        </w:rPr>
        <w:t>Next, we can build a function to hold the residual that we will try to drive to zero as</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tabs>
          <w:tab w:val="left" w:pos="2592"/>
        </w:tabs>
        <w:spacing w:after="0" w:line="240" w:lineRule="auto"/>
        <w:rPr>
          <w:rFonts w:ascii="Courier New" w:eastAsia="Times New Roman" w:hAnsi="Courier New"/>
          <w:sz w:val="18"/>
          <w:szCs w:val="24"/>
        </w:rPr>
      </w:pPr>
      <w:r w:rsidRPr="00407AFA">
        <w:rPr>
          <w:rFonts w:ascii="Courier New" w:eastAsia="Times New Roman" w:hAnsi="Courier New"/>
          <w:sz w:val="18"/>
          <w:szCs w:val="24"/>
        </w:rPr>
        <w:t>function r=resGW(za)</w:t>
      </w:r>
    </w:p>
    <w:p w:rsidR="00407AFA" w:rsidRPr="00407AFA" w:rsidRDefault="00407AFA" w:rsidP="00407AFA">
      <w:pPr>
        <w:tabs>
          <w:tab w:val="left" w:pos="2592"/>
        </w:tabs>
        <w:spacing w:after="0" w:line="240" w:lineRule="auto"/>
        <w:rPr>
          <w:rFonts w:ascii="Courier New" w:eastAsia="Times New Roman" w:hAnsi="Courier New"/>
          <w:sz w:val="18"/>
          <w:szCs w:val="24"/>
        </w:rPr>
      </w:pPr>
      <w:r w:rsidRPr="00407AFA">
        <w:rPr>
          <w:rFonts w:ascii="Courier New" w:eastAsia="Times New Roman" w:hAnsi="Courier New"/>
          <w:sz w:val="18"/>
          <w:szCs w:val="24"/>
        </w:rPr>
        <w:t>[x,y]=ode45(@dydxGW,[0 1000],[10 za]);</w:t>
      </w:r>
    </w:p>
    <w:p w:rsidR="00407AFA" w:rsidRPr="00407AFA" w:rsidRDefault="00407AFA" w:rsidP="00407AFA">
      <w:pPr>
        <w:tabs>
          <w:tab w:val="left" w:pos="2592"/>
        </w:tabs>
        <w:spacing w:after="0" w:line="240" w:lineRule="auto"/>
        <w:rPr>
          <w:rFonts w:ascii="Courier New" w:eastAsia="Times New Roman" w:hAnsi="Courier New"/>
          <w:sz w:val="18"/>
          <w:szCs w:val="24"/>
        </w:rPr>
      </w:pPr>
      <w:r w:rsidRPr="00407AFA">
        <w:rPr>
          <w:rFonts w:ascii="Courier New" w:eastAsia="Times New Roman" w:hAnsi="Courier New"/>
          <w:sz w:val="18"/>
          <w:szCs w:val="24"/>
        </w:rPr>
        <w:t>r=y(length(x),1)-5;</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tabs>
          <w:tab w:val="left" w:pos="2592"/>
        </w:tabs>
        <w:spacing w:after="0" w:line="240" w:lineRule="auto"/>
        <w:rPr>
          <w:rFonts w:ascii="STIX" w:eastAsia="Times New Roman" w:hAnsi="STIX"/>
          <w:sz w:val="20"/>
          <w:szCs w:val="24"/>
        </w:rPr>
      </w:pPr>
      <w:r w:rsidRPr="00407AFA">
        <w:rPr>
          <w:rFonts w:ascii="STIX" w:eastAsia="Times New Roman" w:hAnsi="STIX"/>
          <w:sz w:val="20"/>
          <w:szCs w:val="24"/>
        </w:rPr>
        <w:t xml:space="preserve">We can then find the root with the </w:t>
      </w:r>
      <w:r w:rsidRPr="00407AFA">
        <w:rPr>
          <w:rFonts w:ascii="Courier New" w:eastAsia="Times New Roman" w:hAnsi="Courier New" w:cs="Courier New"/>
          <w:sz w:val="18"/>
          <w:szCs w:val="24"/>
        </w:rPr>
        <w:t>fzero</w:t>
      </w:r>
      <w:r w:rsidRPr="00407AFA">
        <w:rPr>
          <w:rFonts w:ascii="STIX" w:eastAsia="Times New Roman" w:hAnsi="STIX"/>
          <w:sz w:val="20"/>
          <w:szCs w:val="24"/>
        </w:rPr>
        <w:t xml:space="preserve"> function (note that we obtain the initial guess from the linear solution obtained in Prob. 24.18),</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tabs>
          <w:tab w:val="left" w:pos="450"/>
        </w:tabs>
        <w:spacing w:after="0" w:line="240" w:lineRule="auto"/>
        <w:ind w:left="450" w:hanging="450"/>
        <w:rPr>
          <w:rFonts w:ascii="Courier New" w:eastAsia="Times New Roman" w:hAnsi="Courier New"/>
          <w:sz w:val="18"/>
          <w:szCs w:val="24"/>
        </w:rPr>
      </w:pPr>
      <w:r w:rsidRPr="00407AFA">
        <w:rPr>
          <w:rFonts w:ascii="Courier New" w:eastAsia="Times New Roman" w:hAnsi="Courier New"/>
          <w:sz w:val="18"/>
          <w:szCs w:val="24"/>
        </w:rPr>
        <w:t>za=fzero(@resGW, 0.001667)</w:t>
      </w:r>
    </w:p>
    <w:p w:rsidR="00407AFA" w:rsidRPr="00407AFA" w:rsidRDefault="00407AFA" w:rsidP="00407AFA">
      <w:pPr>
        <w:tabs>
          <w:tab w:val="left" w:pos="450"/>
        </w:tabs>
        <w:spacing w:after="0" w:line="240" w:lineRule="auto"/>
        <w:ind w:left="450" w:hanging="450"/>
        <w:rPr>
          <w:rFonts w:ascii="Courier New" w:eastAsia="Times New Roman" w:hAnsi="Courier New"/>
          <w:sz w:val="18"/>
          <w:szCs w:val="24"/>
        </w:rPr>
      </w:pPr>
    </w:p>
    <w:p w:rsidR="00407AFA" w:rsidRPr="00407AFA" w:rsidRDefault="00407AFA" w:rsidP="00407AFA">
      <w:pPr>
        <w:tabs>
          <w:tab w:val="left" w:pos="450"/>
        </w:tabs>
        <w:spacing w:after="0" w:line="240" w:lineRule="auto"/>
        <w:ind w:left="450" w:hanging="450"/>
        <w:rPr>
          <w:rFonts w:ascii="Courier New" w:eastAsia="Times New Roman" w:hAnsi="Courier New"/>
          <w:sz w:val="18"/>
          <w:szCs w:val="24"/>
        </w:rPr>
      </w:pPr>
      <w:r w:rsidRPr="00407AFA">
        <w:rPr>
          <w:rFonts w:ascii="Courier New" w:eastAsia="Times New Roman" w:hAnsi="Courier New"/>
          <w:sz w:val="18"/>
          <w:szCs w:val="24"/>
        </w:rPr>
        <w:t>za =</w:t>
      </w:r>
    </w:p>
    <w:p w:rsidR="00407AFA" w:rsidRPr="00407AFA" w:rsidRDefault="00407AFA" w:rsidP="00407AFA">
      <w:pPr>
        <w:tabs>
          <w:tab w:val="left" w:pos="450"/>
        </w:tabs>
        <w:spacing w:after="0" w:line="240" w:lineRule="auto"/>
        <w:ind w:left="450" w:hanging="450"/>
        <w:rPr>
          <w:rFonts w:ascii="Courier New" w:eastAsia="Times New Roman" w:hAnsi="Courier New"/>
          <w:sz w:val="18"/>
          <w:szCs w:val="24"/>
        </w:rPr>
      </w:pPr>
      <w:r w:rsidRPr="00407AFA">
        <w:rPr>
          <w:rFonts w:ascii="Courier New" w:eastAsia="Times New Roman" w:hAnsi="Courier New"/>
          <w:sz w:val="18"/>
          <w:szCs w:val="24"/>
        </w:rPr>
        <w:t xml:space="preserve">   0.00125</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tabs>
          <w:tab w:val="left" w:pos="2592"/>
        </w:tabs>
        <w:spacing w:after="0" w:line="240" w:lineRule="auto"/>
        <w:rPr>
          <w:rFonts w:ascii="STIX" w:eastAsia="Times New Roman" w:hAnsi="STIX"/>
          <w:sz w:val="20"/>
          <w:szCs w:val="24"/>
        </w:rPr>
      </w:pPr>
      <w:r w:rsidRPr="00407AFA">
        <w:rPr>
          <w:rFonts w:ascii="STIX" w:eastAsia="Times New Roman" w:hAnsi="STIX"/>
          <w:sz w:val="20"/>
          <w:szCs w:val="24"/>
        </w:rPr>
        <w:t xml:space="preserve">Thus, we see that if we set the initial trajectory </w:t>
      </w:r>
      <w:r w:rsidRPr="00407AFA">
        <w:rPr>
          <w:rFonts w:ascii="STIX" w:eastAsia="Times New Roman" w:hAnsi="STIX"/>
          <w:i/>
          <w:sz w:val="20"/>
          <w:szCs w:val="24"/>
        </w:rPr>
        <w:t>z</w:t>
      </w:r>
      <w:r w:rsidRPr="00407AFA">
        <w:rPr>
          <w:rFonts w:ascii="Courier New" w:eastAsia="Times New Roman" w:hAnsi="Courier New"/>
          <w:sz w:val="20"/>
          <w:szCs w:val="24"/>
        </w:rPr>
        <w:t>(</w:t>
      </w:r>
      <w:r w:rsidRPr="00407AFA">
        <w:rPr>
          <w:rFonts w:ascii="STIX" w:eastAsia="Times New Roman" w:hAnsi="STIX"/>
          <w:sz w:val="20"/>
          <w:szCs w:val="24"/>
        </w:rPr>
        <w:t>0</w:t>
      </w:r>
      <w:r w:rsidRPr="00407AFA">
        <w:rPr>
          <w:rFonts w:ascii="Courier New" w:eastAsia="Times New Roman" w:hAnsi="Courier New"/>
          <w:sz w:val="20"/>
          <w:szCs w:val="24"/>
        </w:rPr>
        <w:t>)</w:t>
      </w:r>
      <w:r w:rsidRPr="00407AFA">
        <w:rPr>
          <w:rFonts w:ascii="STIX" w:eastAsia="Times New Roman" w:hAnsi="STIX"/>
          <w:sz w:val="20"/>
          <w:szCs w:val="24"/>
        </w:rPr>
        <w:t xml:space="preserve"> </w:t>
      </w:r>
      <w:r w:rsidRPr="00407AFA">
        <w:rPr>
          <w:rFonts w:ascii="Courier New" w:eastAsia="Times New Roman" w:hAnsi="Courier New"/>
          <w:sz w:val="20"/>
          <w:szCs w:val="24"/>
        </w:rPr>
        <w:t>=</w:t>
      </w:r>
      <w:r w:rsidRPr="00407AFA">
        <w:rPr>
          <w:rFonts w:ascii="STIX" w:eastAsia="Times New Roman" w:hAnsi="STIX"/>
          <w:sz w:val="20"/>
          <w:szCs w:val="24"/>
        </w:rPr>
        <w:t xml:space="preserve"> 0.00125, the residual function will be driven to zero and the head boundary condition, </w:t>
      </w:r>
      <w:r w:rsidRPr="00407AFA">
        <w:rPr>
          <w:rFonts w:ascii="STIX" w:eastAsia="Times New Roman" w:hAnsi="STIX"/>
          <w:i/>
          <w:sz w:val="20"/>
          <w:szCs w:val="24"/>
        </w:rPr>
        <w:t>h</w:t>
      </w:r>
      <w:r w:rsidRPr="00407AFA">
        <w:rPr>
          <w:rFonts w:ascii="Courier New" w:eastAsia="Times New Roman" w:hAnsi="Courier New"/>
          <w:sz w:val="20"/>
          <w:szCs w:val="24"/>
        </w:rPr>
        <w:t>(</w:t>
      </w:r>
      <w:r w:rsidRPr="00407AFA">
        <w:rPr>
          <w:rFonts w:ascii="STIX" w:eastAsia="Times New Roman" w:hAnsi="STIX"/>
          <w:sz w:val="20"/>
          <w:szCs w:val="24"/>
        </w:rPr>
        <w:t>1000</w:t>
      </w:r>
      <w:r w:rsidRPr="00407AFA">
        <w:rPr>
          <w:rFonts w:ascii="Courier New" w:eastAsia="Times New Roman" w:hAnsi="Courier New"/>
          <w:sz w:val="20"/>
          <w:szCs w:val="24"/>
        </w:rPr>
        <w:t>)</w:t>
      </w:r>
      <w:r w:rsidRPr="00407AFA">
        <w:rPr>
          <w:rFonts w:ascii="STIX" w:eastAsia="Times New Roman" w:hAnsi="STIX"/>
          <w:sz w:val="20"/>
          <w:szCs w:val="24"/>
        </w:rPr>
        <w:t xml:space="preserve"> </w:t>
      </w:r>
      <w:r w:rsidRPr="00407AFA">
        <w:rPr>
          <w:rFonts w:ascii="Courier New" w:eastAsia="Times New Roman" w:hAnsi="Courier New"/>
          <w:sz w:val="20"/>
          <w:szCs w:val="24"/>
        </w:rPr>
        <w:t>=</w:t>
      </w:r>
      <w:r w:rsidRPr="00407AFA">
        <w:rPr>
          <w:rFonts w:ascii="STIX" w:eastAsia="Times New Roman" w:hAnsi="STIX"/>
          <w:sz w:val="20"/>
          <w:szCs w:val="24"/>
        </w:rPr>
        <w:t xml:space="preserve"> 5 should be satisfied. This can be implemented by developing a script to generate the entire solution and plotting head versus distance,</w:t>
      </w:r>
    </w:p>
    <w:p w:rsidR="00407AFA" w:rsidRPr="00407AFA" w:rsidRDefault="00407AFA" w:rsidP="00407AFA">
      <w:pPr>
        <w:tabs>
          <w:tab w:val="left" w:pos="2592"/>
        </w:tabs>
        <w:spacing w:after="0" w:line="240" w:lineRule="auto"/>
        <w:rPr>
          <w:rFonts w:ascii="STIX" w:eastAsia="Times New Roman" w:hAnsi="STIX"/>
          <w:sz w:val="20"/>
          <w:szCs w:val="24"/>
        </w:rPr>
      </w:pP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 xml:space="preserve">clear,clc,format </w:t>
      </w:r>
      <w:r w:rsidRPr="00407AFA">
        <w:rPr>
          <w:rFonts w:ascii="Courier New" w:eastAsia="Times New Roman" w:hAnsi="Courier New" w:cs="Courier New"/>
          <w:color w:val="A020F0"/>
          <w:sz w:val="18"/>
          <w:szCs w:val="26"/>
        </w:rPr>
        <w:t>long</w:t>
      </w:r>
      <w:r w:rsidRPr="00407AFA">
        <w:rPr>
          <w:rFonts w:ascii="Courier New" w:eastAsia="Times New Roman" w:hAnsi="Courier New" w:cs="Courier New"/>
          <w:color w:val="000000"/>
          <w:sz w:val="18"/>
          <w:szCs w:val="26"/>
        </w:rPr>
        <w:t xml:space="preserve">,format </w:t>
      </w:r>
      <w:r w:rsidRPr="00407AFA">
        <w:rPr>
          <w:rFonts w:ascii="Courier New" w:eastAsia="Times New Roman" w:hAnsi="Courier New" w:cs="Courier New"/>
          <w:color w:val="A020F0"/>
          <w:sz w:val="18"/>
          <w:szCs w:val="26"/>
        </w:rPr>
        <w:t>compact</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za=fzero(@resGW, 0.001667)</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[x,h]=ode45(@dydxGW,[0:100:1000],[10 za]);</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z=[x';h(:,1)'];</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fprintf(</w:t>
      </w:r>
      <w:r w:rsidRPr="00407AFA">
        <w:rPr>
          <w:rFonts w:ascii="Courier New" w:eastAsia="Times New Roman" w:hAnsi="Courier New" w:cs="Courier New"/>
          <w:color w:val="A020F0"/>
          <w:sz w:val="18"/>
          <w:szCs w:val="26"/>
        </w:rPr>
        <w:t>'\n     x         h\n'</w:t>
      </w:r>
      <w:r w:rsidRPr="00407AFA">
        <w:rPr>
          <w:rFonts w:ascii="Courier New" w:eastAsia="Times New Roman" w:hAnsi="Courier New" w:cs="Courier New"/>
          <w:color w:val="000000"/>
          <w:sz w:val="18"/>
          <w:szCs w:val="26"/>
        </w:rPr>
        <w:t>);</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fprintf(</w:t>
      </w:r>
      <w:r w:rsidRPr="00407AFA">
        <w:rPr>
          <w:rFonts w:ascii="Courier New" w:eastAsia="Times New Roman" w:hAnsi="Courier New" w:cs="Courier New"/>
          <w:color w:val="A020F0"/>
          <w:sz w:val="18"/>
          <w:szCs w:val="26"/>
        </w:rPr>
        <w:t>'%6d   %10.5f\n'</w:t>
      </w:r>
      <w:r w:rsidRPr="00407AFA">
        <w:rPr>
          <w:rFonts w:ascii="Courier New" w:eastAsia="Times New Roman" w:hAnsi="Courier New" w:cs="Courier New"/>
          <w:color w:val="000000"/>
          <w:sz w:val="18"/>
          <w:szCs w:val="26"/>
        </w:rPr>
        <w:t>,z);</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18"/>
          <w:szCs w:val="24"/>
        </w:rPr>
      </w:pPr>
      <w:r w:rsidRPr="00407AFA">
        <w:rPr>
          <w:rFonts w:ascii="Courier New" w:eastAsia="Times New Roman" w:hAnsi="Courier New" w:cs="Courier New"/>
          <w:color w:val="000000"/>
          <w:sz w:val="18"/>
          <w:szCs w:val="26"/>
        </w:rPr>
        <w:t xml:space="preserve">plot(x,h(:,1)) </w:t>
      </w:r>
    </w:p>
    <w:p w:rsidR="00407AFA" w:rsidRDefault="00407AFA" w:rsidP="00407AFA">
      <w:pPr>
        <w:autoSpaceDE w:val="0"/>
        <w:autoSpaceDN w:val="0"/>
        <w:adjustRightInd w:val="0"/>
        <w:spacing w:after="0" w:line="240" w:lineRule="auto"/>
        <w:rPr>
          <w:rFonts w:ascii="STIX" w:hAnsi="STIX" w:cs="STIX"/>
          <w:i/>
          <w:sz w:val="20"/>
          <w:szCs w:val="20"/>
        </w:rPr>
        <w:sectPr w:rsidR="00407AFA"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07AFA" w:rsidRPr="00407AFA" w:rsidRDefault="00407AFA" w:rsidP="00407AFA">
      <w:pPr>
        <w:autoSpaceDE w:val="0"/>
        <w:autoSpaceDN w:val="0"/>
        <w:adjustRightInd w:val="0"/>
        <w:spacing w:after="0" w:line="240" w:lineRule="auto"/>
        <w:rPr>
          <w:rFonts w:ascii="Courier New" w:eastAsia="Times New Roman" w:hAnsi="Courier New" w:cs="Courier New"/>
          <w:sz w:val="24"/>
          <w:szCs w:val="24"/>
        </w:rPr>
      </w:pP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za =</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0.001250002356082</w:t>
      </w:r>
    </w:p>
    <w:p w:rsidR="00407AFA" w:rsidRPr="00407AFA" w:rsidRDefault="00407AFA" w:rsidP="00407AFA">
      <w:pPr>
        <w:spacing w:after="0" w:line="240" w:lineRule="auto"/>
        <w:jc w:val="both"/>
        <w:rPr>
          <w:rFonts w:ascii="Courier New" w:eastAsia="Times New Roman" w:hAnsi="Courier New"/>
          <w:sz w:val="18"/>
          <w:szCs w:val="24"/>
        </w:rPr>
      </w:pP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x         h</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0     10.00000</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100     10.07472</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200     10.04988</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300      9.92472</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400      9.69536</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500      9.35414</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600      8.88820</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700      8.27648</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800      7.48332</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900      6.44206</w:t>
      </w:r>
    </w:p>
    <w:p w:rsidR="00407AFA" w:rsidRPr="00407AFA" w:rsidRDefault="00407AFA" w:rsidP="00407AFA">
      <w:pPr>
        <w:spacing w:after="0" w:line="240" w:lineRule="auto"/>
        <w:jc w:val="both"/>
        <w:rPr>
          <w:rFonts w:ascii="Courier New" w:eastAsia="Times New Roman" w:hAnsi="Courier New"/>
          <w:sz w:val="18"/>
          <w:szCs w:val="24"/>
        </w:rPr>
      </w:pPr>
      <w:r w:rsidRPr="00407AFA">
        <w:rPr>
          <w:rFonts w:ascii="Courier New" w:eastAsia="Times New Roman" w:hAnsi="Courier New"/>
          <w:sz w:val="18"/>
          <w:szCs w:val="24"/>
        </w:rPr>
        <w:t xml:space="preserve">  1000      5.00000</w:t>
      </w:r>
    </w:p>
    <w:p w:rsidR="00407AFA" w:rsidRPr="00407AFA" w:rsidRDefault="00407AFA" w:rsidP="00407AFA">
      <w:pPr>
        <w:spacing w:after="0" w:line="240" w:lineRule="auto"/>
        <w:jc w:val="both"/>
        <w:rPr>
          <w:rFonts w:ascii="STIX" w:eastAsia="Times New Roman" w:hAnsi="STIX"/>
          <w:sz w:val="20"/>
        </w:rPr>
      </w:pPr>
      <w:r w:rsidRPr="00407AFA">
        <w:rPr>
          <w:rFonts w:ascii="STIX" w:eastAsia="Times New Roman" w:hAnsi="STIX"/>
          <w:sz w:val="20"/>
        </w:rPr>
        <w:drawing>
          <wp:inline distT="0" distB="0" distL="0" distR="0">
            <wp:extent cx="2898775" cy="2182495"/>
            <wp:effectExtent l="0" t="0" r="0" b="0"/>
            <wp:docPr id="3755"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 cstate="print"/>
                    <a:srcRect/>
                    <a:stretch>
                      <a:fillRect/>
                    </a:stretch>
                  </pic:blipFill>
                  <pic:spPr bwMode="auto">
                    <a:xfrm>
                      <a:off x="0" y="0"/>
                      <a:ext cx="2898775" cy="2182495"/>
                    </a:xfrm>
                    <a:prstGeom prst="rect">
                      <a:avLst/>
                    </a:prstGeom>
                    <a:noFill/>
                    <a:ln w="9525">
                      <a:noFill/>
                      <a:miter lim="800000"/>
                      <a:headEnd/>
                      <a:tailEnd/>
                    </a:ln>
                  </pic:spPr>
                </pic:pic>
              </a:graphicData>
            </a:graphic>
          </wp:inline>
        </w:drawing>
      </w:r>
      <w:r w:rsidRPr="00407AFA">
        <w:rPr>
          <w:rFonts w:ascii="STIX" w:eastAsia="Times New Roman" w:hAnsi="STIX"/>
          <w:sz w:val="20"/>
        </w:rPr>
        <w:t xml:space="preserve"> </w:t>
      </w:r>
    </w:p>
    <w:p w:rsidR="00407AFA" w:rsidRPr="00407AFA" w:rsidRDefault="00407AFA" w:rsidP="00407AFA">
      <w:pPr>
        <w:spacing w:after="0" w:line="240" w:lineRule="auto"/>
        <w:rPr>
          <w:rFonts w:ascii="STIX" w:eastAsia="Times New Roman" w:hAnsi="STIX"/>
          <w:b/>
          <w:sz w:val="20"/>
          <w:szCs w:val="24"/>
        </w:rPr>
      </w:pPr>
    </w:p>
    <w:p w:rsidR="00407AFA" w:rsidRPr="00407AFA" w:rsidRDefault="00407AFA" w:rsidP="00407AFA">
      <w:pPr>
        <w:spacing w:after="0" w:line="240" w:lineRule="auto"/>
        <w:rPr>
          <w:rFonts w:ascii="STIX" w:eastAsia="Times New Roman" w:hAnsi="STIX"/>
          <w:sz w:val="20"/>
          <w:szCs w:val="24"/>
        </w:rPr>
      </w:pPr>
      <w:r w:rsidRPr="00407AFA">
        <w:rPr>
          <w:rFonts w:ascii="STIX" w:eastAsia="Times New Roman" w:hAnsi="STIX"/>
          <w:b/>
          <w:sz w:val="20"/>
          <w:szCs w:val="24"/>
        </w:rPr>
        <w:t xml:space="preserve">(b) </w:t>
      </w:r>
      <w:r w:rsidRPr="00407AFA">
        <w:rPr>
          <w:rFonts w:ascii="STIX" w:eastAsia="Times New Roman" w:hAnsi="STIX"/>
          <w:sz w:val="20"/>
          <w:szCs w:val="24"/>
        </w:rPr>
        <w:t>A nodal scheme for this problem is shown below:</w:t>
      </w:r>
    </w:p>
    <w:p w:rsidR="00407AFA" w:rsidRPr="00407AFA" w:rsidRDefault="00407AFA" w:rsidP="00407AFA">
      <w:pPr>
        <w:spacing w:after="0" w:line="240" w:lineRule="auto"/>
        <w:rPr>
          <w:rFonts w:ascii="STIX" w:eastAsia="Times New Roman" w:hAnsi="STIX"/>
          <w:sz w:val="20"/>
        </w:rPr>
      </w:pPr>
    </w:p>
    <w:p w:rsidR="00407AFA" w:rsidRPr="00407AFA" w:rsidRDefault="00407AFA" w:rsidP="00407AFA">
      <w:pPr>
        <w:spacing w:after="0" w:line="240" w:lineRule="auto"/>
        <w:rPr>
          <w:rFonts w:ascii="STIX" w:eastAsia="Times New Roman" w:hAnsi="STIX"/>
          <w:sz w:val="20"/>
          <w:szCs w:val="24"/>
        </w:rPr>
      </w:pPr>
      <w:r w:rsidRPr="00407AFA">
        <w:rPr>
          <w:rFonts w:ascii="STIX" w:eastAsia="Times New Roman" w:hAnsi="STIX"/>
          <w:sz w:val="20"/>
          <w:szCs w:val="24"/>
        </w:rPr>
        <w:drawing>
          <wp:inline distT="0" distB="0" distL="0" distR="0">
            <wp:extent cx="1949450" cy="379730"/>
            <wp:effectExtent l="0" t="0" r="0" b="0"/>
            <wp:docPr id="3756"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6" cstate="print"/>
                    <a:srcRect/>
                    <a:stretch>
                      <a:fillRect/>
                    </a:stretch>
                  </pic:blipFill>
                  <pic:spPr bwMode="auto">
                    <a:xfrm>
                      <a:off x="0" y="0"/>
                      <a:ext cx="1949450" cy="379730"/>
                    </a:xfrm>
                    <a:prstGeom prst="rect">
                      <a:avLst/>
                    </a:prstGeom>
                    <a:noFill/>
                    <a:ln w="9525">
                      <a:noFill/>
                      <a:miter lim="800000"/>
                      <a:headEnd/>
                      <a:tailEnd/>
                    </a:ln>
                  </pic:spPr>
                </pic:pic>
              </a:graphicData>
            </a:graphic>
          </wp:inline>
        </w:drawing>
      </w:r>
    </w:p>
    <w:p w:rsidR="00407AFA" w:rsidRPr="00407AFA" w:rsidRDefault="00407AFA" w:rsidP="00407AFA">
      <w:pPr>
        <w:spacing w:after="0" w:line="240" w:lineRule="auto"/>
        <w:rPr>
          <w:rFonts w:ascii="STIX" w:eastAsia="Times New Roman" w:hAnsi="STIX"/>
          <w:sz w:val="20"/>
          <w:szCs w:val="24"/>
        </w:rPr>
      </w:pPr>
    </w:p>
    <w:p w:rsidR="00407AFA" w:rsidRPr="00407AFA" w:rsidRDefault="00407AFA" w:rsidP="00407AFA">
      <w:pPr>
        <w:spacing w:after="0" w:line="240" w:lineRule="auto"/>
        <w:rPr>
          <w:rFonts w:ascii="STIX" w:eastAsia="Times New Roman" w:hAnsi="STIX"/>
          <w:sz w:val="20"/>
          <w:szCs w:val="24"/>
        </w:rPr>
      </w:pPr>
      <w:r w:rsidRPr="00407AFA">
        <w:rPr>
          <w:rFonts w:ascii="STIX" w:eastAsia="Times New Roman" w:hAnsi="STIX"/>
          <w:sz w:val="20"/>
          <w:szCs w:val="24"/>
        </w:rPr>
        <w:t>We can substitute a centered difference for the outer first derivative to give</w:t>
      </w:r>
    </w:p>
    <w:p w:rsidR="00407AFA" w:rsidRPr="00407AFA" w:rsidRDefault="00407AFA" w:rsidP="00407AFA">
      <w:pPr>
        <w:spacing w:after="0" w:line="240" w:lineRule="auto"/>
        <w:rPr>
          <w:rFonts w:ascii="STIX" w:eastAsia="Times New Roman" w:hAnsi="STIX"/>
          <w:sz w:val="20"/>
          <w:szCs w:val="24"/>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4"/>
          <w:sz w:val="20"/>
          <w:szCs w:val="20"/>
        </w:rPr>
        <w:object w:dxaOrig="3460" w:dyaOrig="999">
          <v:shape id="_x0000_i9380" type="#_x0000_t75" style="width:173.25pt;height:50.25pt" o:ole="">
            <v:imagedata r:id="rId17" o:title=""/>
          </v:shape>
          <o:OLEObject Type="Embed" ProgID="Equation.DSMT4" ShapeID="_x0000_i9380" DrawAspect="Content" ObjectID="_1552648095" r:id="rId18"/>
        </w:object>
      </w:r>
      <w:r w:rsidRPr="00407AFA">
        <w:rPr>
          <w:rFonts w:ascii="STIX" w:eastAsia="Times New Roman" w:hAnsi="STIX"/>
          <w:sz w:val="20"/>
          <w:szCs w:val="20"/>
        </w:rPr>
        <w:tab/>
      </w:r>
      <w:r w:rsidRPr="00407AFA">
        <w:rPr>
          <w:rFonts w:ascii="STIX" w:eastAsia="Times New Roman" w:hAnsi="STIX"/>
          <w:sz w:val="20"/>
          <w:szCs w:val="20"/>
        </w:rPr>
        <w:tab/>
      </w:r>
      <w:r w:rsidRPr="00407AFA">
        <w:rPr>
          <w:rFonts w:ascii="STIX" w:eastAsia="Times New Roman" w:hAnsi="STIX"/>
          <w:sz w:val="20"/>
          <w:szCs w:val="20"/>
        </w:rPr>
        <w:tab/>
      </w:r>
      <w:r w:rsidRPr="00407AFA">
        <w:rPr>
          <w:rFonts w:ascii="STIX" w:eastAsia="Times New Roman" w:hAnsi="STIX"/>
          <w:sz w:val="20"/>
          <w:szCs w:val="20"/>
        </w:rPr>
        <w:tab/>
      </w:r>
      <w:r w:rsidRPr="00407AFA">
        <w:rPr>
          <w:rFonts w:ascii="STIX" w:eastAsia="Times New Roman" w:hAnsi="STIX"/>
          <w:sz w:val="20"/>
          <w:szCs w:val="20"/>
        </w:rPr>
        <w:tab/>
      </w:r>
      <w:r w:rsidRPr="00407AFA">
        <w:rPr>
          <w:rFonts w:ascii="STIX" w:eastAsia="Times New Roman" w:hAnsi="STIX"/>
          <w:sz w:val="20"/>
          <w:szCs w:val="20"/>
        </w:rPr>
        <w:tab/>
      </w:r>
      <w:r w:rsidRPr="00407AFA">
        <w:rPr>
          <w:rFonts w:ascii="STIX" w:eastAsia="Times New Roman" w:hAnsi="STIX"/>
          <w:sz w:val="20"/>
          <w:szCs w:val="20"/>
        </w:rPr>
        <w:tab/>
        <w:t>(1)</w:t>
      </w:r>
    </w:p>
    <w:p w:rsidR="00407AFA" w:rsidRPr="00407AFA" w:rsidRDefault="00407AFA" w:rsidP="00407AFA">
      <w:pPr>
        <w:spacing w:after="0" w:line="240" w:lineRule="auto"/>
        <w:rPr>
          <w:rFonts w:ascii="STIX" w:eastAsia="Times New Roman" w:hAnsi="STIX"/>
          <w:sz w:val="20"/>
          <w:szCs w:val="20"/>
        </w:rPr>
      </w:pPr>
    </w:p>
    <w:p w:rsidR="00407AFA" w:rsidRDefault="00407AFA" w:rsidP="00407AFA">
      <w:pPr>
        <w:spacing w:after="0" w:line="240" w:lineRule="auto"/>
        <w:rPr>
          <w:rFonts w:ascii="STIX" w:hAnsi="STIX" w:cs="STIX"/>
          <w:i/>
          <w:sz w:val="20"/>
          <w:szCs w:val="20"/>
        </w:rPr>
        <w:sectPr w:rsidR="00407AF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We can then apply centered differences to evaluate the remaining derivatives</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32"/>
          <w:sz w:val="20"/>
          <w:szCs w:val="20"/>
        </w:rPr>
        <w:object w:dxaOrig="2900" w:dyaOrig="740">
          <v:shape id="_x0000_i9381" type="#_x0000_t75" style="width:144.75pt;height:36.75pt" o:ole="">
            <v:imagedata r:id="rId19" o:title=""/>
          </v:shape>
          <o:OLEObject Type="Embed" ProgID="Equation.DSMT4" ShapeID="_x0000_i9381" DrawAspect="Content" ObjectID="_1552648096" r:id="rId20"/>
        </w:object>
      </w: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32"/>
          <w:sz w:val="20"/>
          <w:szCs w:val="20"/>
        </w:rPr>
        <w:object w:dxaOrig="2900" w:dyaOrig="740">
          <v:shape id="_x0000_i9382" type="#_x0000_t75" style="width:144.75pt;height:36.75pt" o:ole="">
            <v:imagedata r:id="rId21" o:title=""/>
          </v:shape>
          <o:OLEObject Type="Embed" ProgID="Equation.DSMT4" ShapeID="_x0000_i9382" DrawAspect="Content" ObjectID="_1552648097" r:id="rId22"/>
        </w:objec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which can be substituted into (1) to give</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4"/>
          <w:sz w:val="20"/>
          <w:szCs w:val="20"/>
        </w:rPr>
        <w:object w:dxaOrig="4380" w:dyaOrig="920">
          <v:shape id="_x0000_i9383" type="#_x0000_t75" style="width:219pt;height:45.75pt" o:ole="">
            <v:imagedata r:id="rId23" o:title=""/>
          </v:shape>
          <o:OLEObject Type="Embed" ProgID="Equation.DSMT4" ShapeID="_x0000_i9383" DrawAspect="Content" ObjectID="_1552648098" r:id="rId24"/>
        </w:objec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Collecting terms yields</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4"/>
          <w:sz w:val="20"/>
          <w:szCs w:val="20"/>
        </w:rPr>
        <w:object w:dxaOrig="4959" w:dyaOrig="660">
          <v:shape id="_x0000_i9384" type="#_x0000_t75" style="width:248.25pt;height:33pt" o:ole="">
            <v:imagedata r:id="rId25" o:title=""/>
          </v:shape>
          <o:OLEObject Type="Embed" ProgID="Equation.DSMT4" ShapeID="_x0000_i9384" DrawAspect="Content" ObjectID="_1552648099" r:id="rId26"/>
        </w:object>
      </w: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The terms on the left-hand side can be multiplied out to give</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4"/>
          <w:sz w:val="20"/>
          <w:szCs w:val="20"/>
        </w:rPr>
        <w:object w:dxaOrig="6619" w:dyaOrig="660">
          <v:shape id="_x0000_i9385" type="#_x0000_t75" style="width:330.75pt;height:33pt" o:ole="">
            <v:imagedata r:id="rId27" o:title=""/>
          </v:shape>
          <o:OLEObject Type="Embed" ProgID="Equation.DSMT4" ShapeID="_x0000_i9385" DrawAspect="Content" ObjectID="_1552648100" r:id="rId28"/>
        </w:objec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Cancelling and collecting terms gives</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4"/>
          <w:sz w:val="20"/>
          <w:szCs w:val="20"/>
        </w:rPr>
        <w:object w:dxaOrig="2680" w:dyaOrig="660">
          <v:shape id="_x0000_i9386" type="#_x0000_t75" style="width:134.25pt;height:33pt" o:ole="">
            <v:imagedata r:id="rId29" o:title=""/>
          </v:shape>
          <o:OLEObject Type="Embed" ProgID="Equation.DSMT4" ShapeID="_x0000_i9386" DrawAspect="Content" ObjectID="_1552648101" r:id="rId30"/>
        </w:objec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An iterative solution similar to Gauss-Seidel can then be developed as</w:t>
      </w:r>
    </w:p>
    <w:p w:rsidR="00407AFA" w:rsidRPr="00407AFA" w:rsidRDefault="00407AFA" w:rsidP="00407AFA">
      <w:pPr>
        <w:spacing w:after="0" w:line="240" w:lineRule="auto"/>
        <w:rPr>
          <w:rFonts w:ascii="STIX" w:eastAsia="Times New Roman" w:hAnsi="STIX"/>
          <w:sz w:val="20"/>
          <w:szCs w:val="20"/>
        </w:rPr>
      </w:pP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position w:val="-26"/>
          <w:sz w:val="20"/>
          <w:szCs w:val="20"/>
        </w:rPr>
        <w:object w:dxaOrig="2439" w:dyaOrig="740">
          <v:shape id="_x0000_i9387" type="#_x0000_t75" style="width:122.25pt;height:36.75pt" o:ole="">
            <v:imagedata r:id="rId31" o:title=""/>
          </v:shape>
          <o:OLEObject Type="Embed" ProgID="Equation.DSMT4" ShapeID="_x0000_i9387" DrawAspect="Content" ObjectID="_1552648102" r:id="rId32"/>
        </w:object>
      </w:r>
    </w:p>
    <w:p w:rsidR="00407AFA" w:rsidRPr="00407AFA" w:rsidRDefault="00407AFA" w:rsidP="00407AFA">
      <w:pPr>
        <w:spacing w:after="0" w:line="240" w:lineRule="auto"/>
        <w:rPr>
          <w:rFonts w:ascii="STIX" w:eastAsia="Times New Roman" w:hAnsi="STIX"/>
          <w:sz w:val="20"/>
          <w:szCs w:val="20"/>
        </w:rPr>
      </w:pPr>
    </w:p>
    <w:p w:rsidR="00407AFA" w:rsidRDefault="00407AFA" w:rsidP="00407AFA">
      <w:pPr>
        <w:spacing w:after="0" w:line="240" w:lineRule="auto"/>
        <w:rPr>
          <w:rFonts w:ascii="STIX" w:hAnsi="STIX" w:cs="STIX"/>
          <w:i/>
          <w:sz w:val="20"/>
          <w:szCs w:val="20"/>
        </w:rPr>
      </w:pPr>
    </w:p>
    <w:p w:rsidR="00407AFA" w:rsidRDefault="00407AFA" w:rsidP="00407AFA">
      <w:pPr>
        <w:spacing w:after="0" w:line="240" w:lineRule="auto"/>
        <w:rPr>
          <w:rFonts w:ascii="STIX" w:hAnsi="STIX" w:cs="STIX"/>
          <w:i/>
          <w:sz w:val="20"/>
          <w:szCs w:val="20"/>
        </w:rPr>
      </w:pPr>
    </w:p>
    <w:p w:rsidR="00407AFA" w:rsidRDefault="00407AFA" w:rsidP="00407AFA">
      <w:pPr>
        <w:spacing w:after="0" w:line="240" w:lineRule="auto"/>
        <w:rPr>
          <w:rFonts w:ascii="STIX" w:hAnsi="STIX" w:cs="STIX"/>
          <w:i/>
          <w:sz w:val="20"/>
          <w:szCs w:val="20"/>
        </w:rPr>
      </w:pPr>
    </w:p>
    <w:p w:rsidR="00407AFA" w:rsidRDefault="00407AFA" w:rsidP="00407AFA">
      <w:pPr>
        <w:spacing w:after="0" w:line="240" w:lineRule="auto"/>
        <w:rPr>
          <w:rFonts w:ascii="STIX" w:hAnsi="STIX" w:cs="STIX"/>
          <w:i/>
          <w:sz w:val="20"/>
          <w:szCs w:val="20"/>
        </w:rPr>
        <w:sectPr w:rsidR="00407AFA"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07AFA" w:rsidRPr="00407AFA" w:rsidRDefault="00407AFA" w:rsidP="00407AFA">
      <w:pPr>
        <w:spacing w:after="0" w:line="240" w:lineRule="auto"/>
        <w:rPr>
          <w:rFonts w:ascii="STIX" w:eastAsia="Times New Roman" w:hAnsi="STIX"/>
          <w:sz w:val="20"/>
          <w:szCs w:val="20"/>
        </w:rPr>
      </w:pPr>
      <w:r w:rsidRPr="00407AFA">
        <w:rPr>
          <w:rFonts w:ascii="STIX" w:eastAsia="Times New Roman" w:hAnsi="STIX"/>
          <w:sz w:val="20"/>
          <w:szCs w:val="20"/>
        </w:rPr>
        <w:t>The results are</w:t>
      </w:r>
    </w:p>
    <w:p w:rsidR="00407AFA" w:rsidRPr="00407AFA" w:rsidRDefault="00407AFA" w:rsidP="00407AFA">
      <w:pPr>
        <w:spacing w:after="0" w:line="240" w:lineRule="auto"/>
        <w:rPr>
          <w:rFonts w:ascii="STIX" w:eastAsia="Times New Roman" w:hAnsi="STIX"/>
          <w:sz w:val="20"/>
        </w:rPr>
      </w:pPr>
    </w:p>
    <w:tbl>
      <w:tblPr>
        <w:tblW w:w="1952" w:type="dxa"/>
        <w:tblInd w:w="108" w:type="dxa"/>
        <w:tblLook w:val="0000"/>
      </w:tblPr>
      <w:tblGrid>
        <w:gridCol w:w="976"/>
        <w:gridCol w:w="976"/>
      </w:tblGrid>
      <w:tr w:rsidR="00407AFA" w:rsidRPr="00407AFA" w:rsidTr="00FF7247">
        <w:trPr>
          <w:trHeight w:val="144"/>
        </w:trPr>
        <w:tc>
          <w:tcPr>
            <w:tcW w:w="976" w:type="dxa"/>
            <w:tcBorders>
              <w:top w:val="single" w:sz="12" w:space="0" w:color="auto"/>
              <w:left w:val="nil"/>
              <w:bottom w:val="single" w:sz="4" w:space="0" w:color="auto"/>
              <w:right w:val="nil"/>
            </w:tcBorders>
            <w:noWrap/>
            <w:vAlign w:val="center"/>
          </w:tcPr>
          <w:p w:rsidR="00407AFA" w:rsidRPr="00407AFA" w:rsidRDefault="00407AFA" w:rsidP="00407AFA">
            <w:pPr>
              <w:spacing w:after="0" w:line="240" w:lineRule="auto"/>
              <w:jc w:val="center"/>
              <w:rPr>
                <w:rFonts w:ascii="STIX MathJax Main" w:eastAsia="Times New Roman" w:hAnsi="STIX MathJax Main" w:cs="STIX MathJax Main"/>
                <w:b/>
                <w:i/>
                <w:sz w:val="18"/>
                <w:szCs w:val="20"/>
              </w:rPr>
            </w:pPr>
            <w:r w:rsidRPr="00407AFA">
              <w:rPr>
                <w:rFonts w:ascii="STIX" w:eastAsia="Times New Roman" w:hAnsi="STIX" w:cs="STIX MathJax Main"/>
                <w:b/>
                <w:i/>
                <w:sz w:val="18"/>
                <w:szCs w:val="20"/>
              </w:rPr>
              <w:t>x</w:t>
            </w:r>
          </w:p>
        </w:tc>
        <w:tc>
          <w:tcPr>
            <w:tcW w:w="976" w:type="dxa"/>
            <w:tcBorders>
              <w:top w:val="single" w:sz="12" w:space="0" w:color="auto"/>
              <w:left w:val="nil"/>
              <w:bottom w:val="single" w:sz="4" w:space="0" w:color="auto"/>
              <w:right w:val="nil"/>
            </w:tcBorders>
            <w:noWrap/>
            <w:vAlign w:val="center"/>
          </w:tcPr>
          <w:p w:rsidR="00407AFA" w:rsidRPr="00407AFA" w:rsidRDefault="00407AFA" w:rsidP="00407AFA">
            <w:pPr>
              <w:spacing w:after="0" w:line="240" w:lineRule="auto"/>
              <w:jc w:val="center"/>
              <w:rPr>
                <w:rFonts w:ascii="STIX MathJax Main" w:eastAsia="Times New Roman" w:hAnsi="STIX MathJax Main" w:cs="STIX MathJax Main"/>
                <w:b/>
                <w:i/>
                <w:sz w:val="18"/>
                <w:szCs w:val="20"/>
              </w:rPr>
            </w:pPr>
            <w:r w:rsidRPr="00407AFA">
              <w:rPr>
                <w:rFonts w:ascii="STIX" w:eastAsia="Times New Roman" w:hAnsi="STIX" w:cs="STIX MathJax Main"/>
                <w:b/>
                <w:i/>
                <w:sz w:val="18"/>
                <w:szCs w:val="20"/>
              </w:rPr>
              <w:t>h</w:t>
            </w:r>
          </w:p>
        </w:tc>
      </w:tr>
      <w:tr w:rsidR="00407AFA" w:rsidRPr="00407AFA" w:rsidTr="00FF7247">
        <w:trPr>
          <w:trHeight w:val="144"/>
        </w:trPr>
        <w:tc>
          <w:tcPr>
            <w:tcW w:w="976" w:type="dxa"/>
            <w:tcBorders>
              <w:top w:val="single" w:sz="4" w:space="0" w:color="auto"/>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0</w:t>
            </w:r>
          </w:p>
        </w:tc>
        <w:tc>
          <w:tcPr>
            <w:tcW w:w="976" w:type="dxa"/>
            <w:tcBorders>
              <w:top w:val="single" w:sz="4" w:space="0" w:color="auto"/>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10</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100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10.07472</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200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10.04988</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300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9.924717</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400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9.69536</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500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9.354143</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600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8.888194</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700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8.276473</w:t>
            </w:r>
          </w:p>
        </w:tc>
      </w:tr>
      <w:tr w:rsidR="00407AFA" w:rsidRPr="00407AFA" w:rsidTr="00FF7247">
        <w:trPr>
          <w:trHeight w:val="144"/>
        </w:trPr>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800</w:t>
            </w:r>
          </w:p>
        </w:tc>
        <w:tc>
          <w:tcPr>
            <w:tcW w:w="976" w:type="dxa"/>
            <w:tcBorders>
              <w:top w:val="nil"/>
              <w:left w:val="nil"/>
              <w:bottom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7.483315</w:t>
            </w:r>
          </w:p>
        </w:tc>
      </w:tr>
      <w:tr w:rsidR="00407AFA" w:rsidRPr="00407AFA" w:rsidTr="00FF7247">
        <w:trPr>
          <w:trHeight w:val="144"/>
        </w:trPr>
        <w:tc>
          <w:tcPr>
            <w:tcW w:w="976" w:type="dxa"/>
            <w:tcBorders>
              <w:top w:val="nil"/>
              <w:left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900</w:t>
            </w:r>
          </w:p>
        </w:tc>
        <w:tc>
          <w:tcPr>
            <w:tcW w:w="976" w:type="dxa"/>
            <w:tcBorders>
              <w:top w:val="nil"/>
              <w:left w:val="nil"/>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6.442049</w:t>
            </w:r>
          </w:p>
        </w:tc>
      </w:tr>
      <w:tr w:rsidR="00407AFA" w:rsidRPr="00407AFA" w:rsidTr="00FF7247">
        <w:trPr>
          <w:trHeight w:val="144"/>
        </w:trPr>
        <w:tc>
          <w:tcPr>
            <w:tcW w:w="976" w:type="dxa"/>
            <w:tcBorders>
              <w:top w:val="nil"/>
              <w:left w:val="nil"/>
              <w:bottom w:val="single" w:sz="12" w:space="0" w:color="auto"/>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1000</w:t>
            </w:r>
          </w:p>
        </w:tc>
        <w:tc>
          <w:tcPr>
            <w:tcW w:w="976" w:type="dxa"/>
            <w:tcBorders>
              <w:top w:val="nil"/>
              <w:left w:val="nil"/>
              <w:bottom w:val="single" w:sz="12" w:space="0" w:color="auto"/>
              <w:right w:val="nil"/>
            </w:tcBorders>
            <w:noWrap/>
            <w:vAlign w:val="center"/>
          </w:tcPr>
          <w:p w:rsidR="00407AFA" w:rsidRPr="00407AFA" w:rsidRDefault="00407AFA" w:rsidP="00407AFA">
            <w:pPr>
              <w:spacing w:after="0" w:line="240" w:lineRule="auto"/>
              <w:jc w:val="right"/>
              <w:rPr>
                <w:rFonts w:ascii="STIX MathJax Main" w:eastAsia="Times New Roman" w:hAnsi="STIX MathJax Main" w:cs="STIX MathJax Main"/>
                <w:sz w:val="18"/>
                <w:szCs w:val="20"/>
              </w:rPr>
            </w:pPr>
            <w:r w:rsidRPr="00407AFA">
              <w:rPr>
                <w:rFonts w:ascii="STIX" w:eastAsia="Times New Roman" w:hAnsi="STIX" w:cs="STIX MathJax Main"/>
                <w:sz w:val="18"/>
                <w:szCs w:val="20"/>
              </w:rPr>
              <w:t>5</w:t>
            </w:r>
          </w:p>
        </w:tc>
      </w:tr>
    </w:tbl>
    <w:p w:rsidR="00407AFA" w:rsidRPr="00407AFA" w:rsidRDefault="00407AFA" w:rsidP="00407AFA">
      <w:pPr>
        <w:spacing w:after="0" w:line="240" w:lineRule="auto"/>
        <w:rPr>
          <w:rFonts w:ascii="STIX" w:eastAsia="Times New Roman" w:hAnsi="STIX"/>
          <w:sz w:val="20"/>
        </w:rPr>
      </w:pPr>
    </w:p>
    <w:p w:rsidR="00407AFA" w:rsidRPr="00407AFA" w:rsidRDefault="00407AFA" w:rsidP="00407AFA">
      <w:pPr>
        <w:spacing w:after="0" w:line="240" w:lineRule="auto"/>
        <w:rPr>
          <w:rFonts w:ascii="STIX" w:eastAsia="Times New Roman" w:hAnsi="STIX"/>
          <w:sz w:val="20"/>
        </w:rPr>
      </w:pPr>
      <w:r w:rsidRPr="00407AFA">
        <w:rPr>
          <w:rFonts w:ascii="STIX" w:eastAsia="Times New Roman" w:hAnsi="STIX"/>
          <w:sz w:val="20"/>
        </w:rPr>
        <w:t xml:space="preserve">Note that these values are quite similar to those obtained with the shooting method in part </w:t>
      </w:r>
      <w:r w:rsidRPr="00407AFA">
        <w:rPr>
          <w:rFonts w:ascii="STIX" w:eastAsia="Times New Roman" w:hAnsi="STIX"/>
          <w:b/>
          <w:sz w:val="20"/>
        </w:rPr>
        <w:t>(a)</w:t>
      </w:r>
      <w:r w:rsidRPr="00407AFA">
        <w:rPr>
          <w:rFonts w:ascii="STIX" w:eastAsia="Times New Roman" w:hAnsi="STIX"/>
          <w:sz w:val="20"/>
        </w:rPr>
        <w:t>.</w:t>
      </w:r>
    </w:p>
    <w:p w:rsidR="00827B50" w:rsidRDefault="00827B50" w:rsidP="00407AFA">
      <w:pPr>
        <w:spacing w:after="0" w:line="240" w:lineRule="auto"/>
        <w:rPr>
          <w:rFonts w:ascii="STIX" w:eastAsia="Times New Roman" w:hAnsi="STIX"/>
          <w:sz w:val="20"/>
          <w:szCs w:val="24"/>
        </w:rPr>
      </w:pPr>
    </w:p>
    <w:sectPr w:rsidR="00827B5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07AFA"/>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27B50"/>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oleObject" Target="embeddings/oleObject9.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2669E-44D6-4892-A37E-C2F1AAA4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2017-04-02T15:16:00Z</dcterms:created>
  <dcterms:modified xsi:type="dcterms:W3CDTF">2017-04-02T15:16:00Z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